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2"/>
          <w:szCs w:val="32"/>
          <w:lang w:eastAsia="zh-CN"/>
        </w:rPr>
      </w:pPr>
      <w:r>
        <w:rPr>
          <w:rFonts w:hint="eastAsia"/>
          <w:b/>
          <w:bCs/>
          <w:sz w:val="32"/>
          <w:szCs w:val="32"/>
        </w:rPr>
        <w:t>2</w:t>
      </w:r>
      <w:r>
        <w:rPr>
          <w:rFonts w:hint="eastAsia"/>
          <w:b/>
          <w:bCs/>
          <w:sz w:val="32"/>
          <w:szCs w:val="32"/>
          <w:lang w:val="en-US" w:eastAsia="zh-CN"/>
        </w:rPr>
        <w:t>0</w:t>
      </w:r>
      <w:r>
        <w:rPr>
          <w:rFonts w:hint="eastAsia"/>
          <w:b/>
          <w:bCs/>
          <w:sz w:val="32"/>
          <w:szCs w:val="32"/>
        </w:rPr>
        <w:t>0万以</w:t>
      </w:r>
      <w:r>
        <w:rPr>
          <w:rFonts w:hint="eastAsia"/>
          <w:b/>
          <w:bCs/>
          <w:sz w:val="32"/>
          <w:szCs w:val="32"/>
          <w:lang w:val="en-US" w:eastAsia="zh-CN"/>
        </w:rPr>
        <w:t>上</w:t>
      </w:r>
      <w:r>
        <w:rPr>
          <w:rFonts w:hint="eastAsia"/>
          <w:b/>
          <w:bCs/>
          <w:sz w:val="32"/>
          <w:szCs w:val="32"/>
        </w:rPr>
        <w:t>货物服务类项目</w:t>
      </w:r>
      <w:r>
        <w:rPr>
          <w:rFonts w:hint="eastAsia"/>
          <w:b/>
          <w:bCs/>
          <w:sz w:val="32"/>
          <w:szCs w:val="32"/>
          <w:lang w:val="en-US" w:eastAsia="zh-CN"/>
        </w:rPr>
        <w:t>流程（20220420版）</w:t>
      </w:r>
    </w:p>
    <w:p>
      <w:pPr>
        <w:jc w:val="center"/>
        <w:rPr>
          <w:rFonts w:hint="eastAsia" w:eastAsiaTheme="minorEastAsia"/>
          <w:b/>
          <w:bCs/>
          <w:sz w:val="32"/>
          <w:szCs w:val="32"/>
          <w:lang w:eastAsia="zh-CN"/>
        </w:rPr>
      </w:pPr>
      <w:r>
        <w:rPr>
          <w:rFonts w:hint="eastAsia" w:eastAsiaTheme="minorEastAsia"/>
          <w:b/>
          <w:bCs/>
          <w:sz w:val="32"/>
          <w:szCs w:val="32"/>
          <w:lang w:eastAsia="zh-CN"/>
        </w:rPr>
        <w:drawing>
          <wp:inline distT="0" distB="0" distL="114300" distR="114300">
            <wp:extent cx="6062345" cy="8575040"/>
            <wp:effectExtent l="0" t="0" r="14605" b="16510"/>
            <wp:docPr id="1" name="图片 1" descr="货物服务类采购项目实施流程（200万元及以上）-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货物服务类采购项目实施流程（200万元及以上）-0420"/>
                    <pic:cNvPicPr>
                      <a:picLocks noChangeAspect="1"/>
                    </pic:cNvPicPr>
                  </pic:nvPicPr>
                  <pic:blipFill>
                    <a:blip r:embed="rId4"/>
                    <a:stretch>
                      <a:fillRect/>
                    </a:stretch>
                  </pic:blipFill>
                  <pic:spPr>
                    <a:xfrm>
                      <a:off x="0" y="0"/>
                      <a:ext cx="6062345" cy="8575040"/>
                    </a:xfrm>
                    <a:prstGeom prst="rect">
                      <a:avLst/>
                    </a:prstGeom>
                  </pic:spPr>
                </pic:pic>
              </a:graphicData>
            </a:graphic>
          </wp:inline>
        </w:drawing>
      </w:r>
    </w:p>
    <w:p>
      <w:pPr>
        <w:jc w:val="center"/>
        <w:rPr>
          <w:rFonts w:hint="eastAsia" w:eastAsiaTheme="minorEastAsia"/>
          <w:b/>
          <w:bCs/>
          <w:sz w:val="32"/>
          <w:szCs w:val="32"/>
          <w:lang w:eastAsia="zh-CN"/>
        </w:rPr>
      </w:pPr>
      <w:r>
        <w:rPr>
          <w:rFonts w:hint="eastAsia"/>
          <w:b/>
          <w:bCs/>
          <w:sz w:val="32"/>
          <w:szCs w:val="32"/>
        </w:rPr>
        <w:t>20</w:t>
      </w:r>
      <w:r>
        <w:rPr>
          <w:rFonts w:hint="eastAsia"/>
          <w:b/>
          <w:bCs/>
          <w:sz w:val="32"/>
          <w:szCs w:val="32"/>
          <w:lang w:val="en-US" w:eastAsia="zh-CN"/>
        </w:rPr>
        <w:t>0</w:t>
      </w:r>
      <w:r>
        <w:rPr>
          <w:rFonts w:hint="eastAsia"/>
          <w:b/>
          <w:bCs/>
          <w:sz w:val="32"/>
          <w:szCs w:val="32"/>
        </w:rPr>
        <w:t>万以</w:t>
      </w:r>
      <w:r>
        <w:rPr>
          <w:rFonts w:hint="eastAsia"/>
          <w:b/>
          <w:bCs/>
          <w:sz w:val="32"/>
          <w:szCs w:val="32"/>
          <w:lang w:val="en-US" w:eastAsia="zh-CN"/>
        </w:rPr>
        <w:t>上</w:t>
      </w:r>
      <w:r>
        <w:rPr>
          <w:rFonts w:hint="eastAsia"/>
          <w:b/>
          <w:bCs/>
          <w:sz w:val="32"/>
          <w:szCs w:val="32"/>
        </w:rPr>
        <w:t>货物服务类项目材料清单</w:t>
      </w:r>
      <w:r>
        <w:rPr>
          <w:rFonts w:hint="eastAsia"/>
          <w:b/>
          <w:bCs/>
          <w:sz w:val="32"/>
          <w:szCs w:val="32"/>
          <w:lang w:eastAsia="zh-CN"/>
        </w:rPr>
        <w:t>（</w:t>
      </w:r>
      <w:r>
        <w:rPr>
          <w:rFonts w:hint="eastAsia"/>
          <w:b/>
          <w:bCs/>
          <w:sz w:val="32"/>
          <w:szCs w:val="32"/>
          <w:lang w:val="en-US" w:eastAsia="zh-CN"/>
        </w:rPr>
        <w:t>使用部门版</w:t>
      </w:r>
      <w:r>
        <w:rPr>
          <w:rFonts w:hint="eastAsia"/>
          <w:b/>
          <w:bCs/>
          <w:sz w:val="32"/>
          <w:szCs w:val="32"/>
          <w:lang w:eastAsia="zh-CN"/>
        </w:rPr>
        <w:t>）</w:t>
      </w:r>
    </w:p>
    <w:p>
      <w:pPr>
        <w:jc w:val="center"/>
        <w:rPr>
          <w:rFonts w:ascii="Times New Roman" w:hAnsi="Times New Roman" w:eastAsia="宋体" w:cs="Times New Roman"/>
          <w:b/>
          <w:bCs/>
          <w:sz w:val="24"/>
        </w:rPr>
      </w:pPr>
    </w:p>
    <w:tbl>
      <w:tblPr>
        <w:tblStyle w:val="5"/>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432"/>
        <w:gridCol w:w="915"/>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序号</w:t>
            </w:r>
          </w:p>
        </w:tc>
        <w:tc>
          <w:tcPr>
            <w:tcW w:w="4432"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材料名称</w:t>
            </w:r>
          </w:p>
        </w:tc>
        <w:tc>
          <w:tcPr>
            <w:tcW w:w="915"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数量</w:t>
            </w:r>
          </w:p>
        </w:tc>
        <w:tc>
          <w:tcPr>
            <w:tcW w:w="3581" w:type="dxa"/>
            <w:vAlign w:val="center"/>
          </w:tcPr>
          <w:p>
            <w:pPr>
              <w:jc w:val="center"/>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1</w:t>
            </w:r>
          </w:p>
        </w:tc>
        <w:tc>
          <w:tcPr>
            <w:tcW w:w="4432" w:type="dxa"/>
            <w:vAlign w:val="center"/>
          </w:tcPr>
          <w:p>
            <w:pPr>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项目需求</w:t>
            </w:r>
          </w:p>
        </w:tc>
        <w:tc>
          <w:tcPr>
            <w:tcW w:w="915" w:type="dxa"/>
            <w:vAlign w:val="center"/>
          </w:tcPr>
          <w:p>
            <w:pPr>
              <w:jc w:val="center"/>
              <w:rPr>
                <w:rFonts w:ascii="Times New Roman" w:hAnsi="Times New Roman" w:eastAsia="宋体" w:cs="Times New Roman"/>
                <w:kern w:val="2"/>
                <w:sz w:val="24"/>
                <w:szCs w:val="24"/>
                <w:lang w:val="en-US" w:eastAsia="zh-CN" w:bidi="ar-SA"/>
              </w:rPr>
            </w:pPr>
          </w:p>
        </w:tc>
        <w:tc>
          <w:tcPr>
            <w:tcW w:w="3581"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建议用</w:t>
            </w:r>
            <w:r>
              <w:rPr>
                <w:rFonts w:ascii="Times New Roman" w:hAnsi="Times New Roman" w:eastAsia="宋体" w:cs="Times New Roman"/>
                <w:sz w:val="24"/>
              </w:rPr>
              <w:t>项目预算及清单</w:t>
            </w:r>
            <w:r>
              <w:rPr>
                <w:rFonts w:hint="eastAsia" w:ascii="Times New Roman" w:hAnsi="Times New Roman" w:eastAsia="宋体" w:cs="Times New Roman"/>
                <w:sz w:val="24"/>
                <w:lang w:val="en-US" w:eastAsia="zh-CN"/>
              </w:rPr>
              <w:t>进行预估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exact"/>
        </w:trPr>
        <w:tc>
          <w:tcPr>
            <w:tcW w:w="737"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2</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行政办公类固定资产采购申请表</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p>
        </w:tc>
        <w:tc>
          <w:tcPr>
            <w:tcW w:w="3581"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采购办公资产适用，报资产管理科4-210审核，如教学科研类资产超出资产配置标准，请提供说明函。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单一来源采购申请表（</w:t>
            </w:r>
            <w:r>
              <w:rPr>
                <w:rFonts w:hint="eastAsia" w:ascii="Times New Roman" w:hAnsi="Times New Roman" w:eastAsia="宋体" w:cs="Times New Roman"/>
                <w:sz w:val="24"/>
                <w:lang w:val="en-US" w:eastAsia="zh-CN"/>
              </w:rPr>
              <w:t>附</w:t>
            </w:r>
            <w:r>
              <w:rPr>
                <w:rFonts w:hint="eastAsia" w:ascii="Times New Roman" w:hAnsi="Times New Roman" w:eastAsia="宋体" w:cs="Times New Roman"/>
                <w:sz w:val="24"/>
              </w:rPr>
              <w:t>佐证材料）</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1</w:t>
            </w:r>
          </w:p>
        </w:tc>
        <w:tc>
          <w:tcPr>
            <w:tcW w:w="3581"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拟单一来源采购适用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sz w:val="24"/>
              </w:rPr>
              <w:t>部门集体决策</w:t>
            </w:r>
          </w:p>
        </w:tc>
        <w:tc>
          <w:tcPr>
            <w:tcW w:w="915" w:type="dxa"/>
            <w:vAlign w:val="center"/>
          </w:tcPr>
          <w:p>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1</w:t>
            </w:r>
          </w:p>
        </w:tc>
        <w:tc>
          <w:tcPr>
            <w:tcW w:w="3581" w:type="dxa"/>
            <w:vAlign w:val="center"/>
          </w:tcPr>
          <w:p>
            <w:pPr>
              <w:jc w:val="center"/>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sz w:val="24"/>
              </w:rPr>
              <w:t>二级学院党政联席会议或处室会议审议等原件）</w:t>
            </w:r>
            <w:r>
              <w:rPr>
                <w:rFonts w:hint="eastAsia" w:ascii="Times New Roman" w:hAnsi="Times New Roman" w:eastAsia="宋体" w:cs="Times New Roman"/>
                <w:sz w:val="24"/>
              </w:rPr>
              <w:t>或上级审批材料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w:t>
            </w:r>
          </w:p>
        </w:tc>
        <w:tc>
          <w:tcPr>
            <w:tcW w:w="4432" w:type="dxa"/>
            <w:vAlign w:val="center"/>
          </w:tcPr>
          <w:p>
            <w:pPr>
              <w:jc w:val="left"/>
              <w:rPr>
                <w:rFonts w:ascii="Times New Roman" w:hAnsi="Times New Roman" w:eastAsia="宋体" w:cs="Times New Roman"/>
                <w:sz w:val="24"/>
              </w:rPr>
            </w:pPr>
            <w:r>
              <w:rPr>
                <w:rFonts w:hint="eastAsia" w:ascii="Times New Roman" w:hAnsi="Times New Roman" w:eastAsia="宋体" w:cs="Times New Roman"/>
                <w:sz w:val="24"/>
              </w:rPr>
              <w:t>项目储备申请表</w:t>
            </w:r>
          </w:p>
        </w:tc>
        <w:tc>
          <w:tcPr>
            <w:tcW w:w="915"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1</w:t>
            </w:r>
          </w:p>
        </w:tc>
        <w:tc>
          <w:tcPr>
            <w:tcW w:w="3581"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提交院长办公会、党委会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党委会/</w:t>
            </w:r>
            <w:r>
              <w:rPr>
                <w:rFonts w:hint="eastAsia" w:ascii="Times New Roman" w:hAnsi="Times New Roman" w:eastAsia="宋体" w:cs="Times New Roman"/>
                <w:sz w:val="24"/>
              </w:rPr>
              <w:t>院长办公会议</w:t>
            </w:r>
            <w:r>
              <w:rPr>
                <w:rFonts w:hint="eastAsia" w:ascii="Times New Roman" w:hAnsi="Times New Roman" w:eastAsia="宋体" w:cs="Times New Roman"/>
                <w:sz w:val="24"/>
                <w:lang w:val="en-US" w:eastAsia="zh-CN"/>
              </w:rPr>
              <w:t>决策单</w:t>
            </w:r>
          </w:p>
        </w:tc>
        <w:tc>
          <w:tcPr>
            <w:tcW w:w="915"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w:t>
            </w:r>
          </w:p>
        </w:tc>
        <w:tc>
          <w:tcPr>
            <w:tcW w:w="3581"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议题申报表可走OA审批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7</w:t>
            </w:r>
          </w:p>
        </w:tc>
        <w:tc>
          <w:tcPr>
            <w:tcW w:w="4432" w:type="dxa"/>
            <w:vAlign w:val="center"/>
          </w:tcPr>
          <w:p>
            <w:pPr>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部门函件</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581"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拟招第三方编制提供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8.1</w:t>
            </w:r>
          </w:p>
        </w:tc>
        <w:tc>
          <w:tcPr>
            <w:tcW w:w="4432" w:type="dxa"/>
            <w:vAlign w:val="center"/>
          </w:tcPr>
          <w:p>
            <w:pPr>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项目方案</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3581"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第三方编制须提供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8.2</w:t>
            </w:r>
          </w:p>
        </w:tc>
        <w:tc>
          <w:tcPr>
            <w:tcW w:w="4432" w:type="dxa"/>
            <w:vAlign w:val="center"/>
          </w:tcPr>
          <w:p>
            <w:pPr>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工程预算书（含广联达导出文件，PDF文件）</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3581" w:type="dxa"/>
            <w:vAlign w:val="center"/>
          </w:tcPr>
          <w:p>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含工程施工须提供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8.3</w:t>
            </w:r>
          </w:p>
        </w:tc>
        <w:tc>
          <w:tcPr>
            <w:tcW w:w="4432" w:type="dxa"/>
            <w:vAlign w:val="center"/>
          </w:tcPr>
          <w:p>
            <w:pPr>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工程施工图纸</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3581" w:type="dxa"/>
            <w:vAlign w:val="center"/>
          </w:tcPr>
          <w:p>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含工程施工须提供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9</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施工图审查</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p>
        </w:tc>
        <w:tc>
          <w:tcPr>
            <w:tcW w:w="3581"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工程部分达50万以上须做图审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10</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货物服务类项目方案评审报告</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p>
        </w:tc>
        <w:tc>
          <w:tcPr>
            <w:tcW w:w="3581" w:type="dxa"/>
            <w:vAlign w:val="center"/>
          </w:tcPr>
          <w:p>
            <w:pPr>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使用部门提供自行论证的或管理部门负责校外论证的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11</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各类活动立项及经费申请(或调整)审批表</w:t>
            </w:r>
          </w:p>
        </w:tc>
        <w:tc>
          <w:tcPr>
            <w:tcW w:w="915" w:type="dxa"/>
            <w:vAlign w:val="center"/>
          </w:tcPr>
          <w:p>
            <w:pPr>
              <w:jc w:val="center"/>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sz w:val="24"/>
              </w:rPr>
              <w:t>1</w:t>
            </w:r>
          </w:p>
        </w:tc>
        <w:tc>
          <w:tcPr>
            <w:tcW w:w="3581"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可走OA审批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12</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sz w:val="24"/>
              </w:rPr>
              <w:t>项目预算及清单（原件）</w:t>
            </w:r>
          </w:p>
        </w:tc>
        <w:tc>
          <w:tcPr>
            <w:tcW w:w="915"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w:t>
            </w:r>
          </w:p>
        </w:tc>
        <w:tc>
          <w:tcPr>
            <w:tcW w:w="3581"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须作为附件上传OA审批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13</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项目（或活动）预结算和变更审查审批表</w:t>
            </w:r>
          </w:p>
        </w:tc>
        <w:tc>
          <w:tcPr>
            <w:tcW w:w="915"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w:t>
            </w:r>
          </w:p>
        </w:tc>
        <w:tc>
          <w:tcPr>
            <w:tcW w:w="3581"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连同序号12、13、9、10材料，报审计处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14</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val="0"/>
                <w:bCs w:val="0"/>
                <w:sz w:val="24"/>
                <w:szCs w:val="24"/>
                <w:lang w:val="en-US" w:eastAsia="zh-CN"/>
              </w:rPr>
              <w:t>项目储备表</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p>
        </w:tc>
        <w:tc>
          <w:tcPr>
            <w:tcW w:w="3581"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上传项目执行管理平台</w:t>
            </w:r>
          </w:p>
        </w:tc>
      </w:tr>
    </w:tbl>
    <w:p>
      <w:pPr>
        <w:spacing w:line="400" w:lineRule="exact"/>
        <w:rPr>
          <w:rFonts w:hint="default" w:ascii="宋体" w:hAnsi="宋体" w:eastAsia="宋体" w:cs="宋体"/>
          <w:sz w:val="28"/>
          <w:szCs w:val="28"/>
          <w:lang w:val="en-US" w:eastAsia="zh-CN"/>
        </w:rPr>
      </w:pPr>
      <w:r>
        <w:rPr>
          <w:rFonts w:hint="eastAsia" w:ascii="宋体" w:hAnsi="宋体" w:eastAsia="宋体" w:cs="宋体"/>
          <w:sz w:val="28"/>
          <w:szCs w:val="28"/>
        </w:rPr>
        <w:t>纸质版报资产管理中心采购科（4-209），</w:t>
      </w:r>
      <w:r>
        <w:rPr>
          <w:rFonts w:hint="eastAsia" w:ascii="宋体" w:hAnsi="宋体" w:eastAsia="宋体" w:cs="宋体"/>
          <w:sz w:val="28"/>
          <w:szCs w:val="28"/>
          <w:lang w:val="en-US" w:eastAsia="zh-CN"/>
        </w:rPr>
        <w:t>办公室电话：65731922，</w:t>
      </w:r>
      <w:r>
        <w:rPr>
          <w:rFonts w:hint="eastAsia" w:ascii="宋体" w:hAnsi="宋体" w:eastAsia="宋体" w:cs="宋体"/>
          <w:sz w:val="28"/>
          <w:szCs w:val="28"/>
        </w:rPr>
        <w:t>电子版发hcebcgk@hceb.edu.cn</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平台地址：</w:t>
      </w:r>
      <w:r>
        <w:rPr>
          <w:rFonts w:hint="eastAsia" w:ascii="Times New Roman" w:hAnsi="Times New Roman" w:eastAsia="宋体" w:cs="Times New Roman"/>
          <w:sz w:val="28"/>
          <w:szCs w:val="28"/>
          <w:lang w:val="en-US" w:eastAsia="zh-CN"/>
        </w:rPr>
        <w:t>学院网站-数字校园门户-项目执行管理平台</w:t>
      </w:r>
    </w:p>
    <w:p>
      <w:pPr>
        <w:jc w:val="center"/>
        <w:rPr>
          <w:rFonts w:hint="eastAsia" w:ascii="宋体" w:hAnsi="宋体" w:cs="宋体"/>
          <w:b/>
          <w:bCs/>
          <w:kern w:val="0"/>
          <w:sz w:val="44"/>
          <w:szCs w:val="44"/>
        </w:rPr>
      </w:pPr>
    </w:p>
    <w:p>
      <w:pPr>
        <w:jc w:val="both"/>
        <w:rPr>
          <w:rFonts w:hint="eastAsia" w:ascii="宋体" w:hAnsi="宋体" w:cs="宋体"/>
          <w:b/>
          <w:bCs/>
          <w:kern w:val="0"/>
          <w:sz w:val="44"/>
          <w:szCs w:val="44"/>
        </w:rPr>
      </w:pPr>
    </w:p>
    <w:p/>
    <w:p>
      <w:pPr>
        <w:jc w:val="center"/>
        <w:rPr>
          <w:rFonts w:hint="eastAsia" w:ascii="宋体" w:hAnsi="宋体" w:cs="宋体"/>
          <w:b/>
          <w:bCs/>
          <w:kern w:val="0"/>
          <w:sz w:val="44"/>
          <w:szCs w:val="44"/>
        </w:rPr>
      </w:pPr>
    </w:p>
    <w:p>
      <w:pPr>
        <w:jc w:val="center"/>
        <w:rPr>
          <w:rFonts w:hint="eastAsia" w:ascii="宋体" w:hAnsi="宋体" w:cs="宋体"/>
          <w:b/>
          <w:bCs/>
          <w:kern w:val="0"/>
          <w:sz w:val="44"/>
          <w:szCs w:val="44"/>
        </w:rPr>
      </w:pPr>
    </w:p>
    <w:p>
      <w:pPr>
        <w:spacing w:line="240" w:lineRule="auto"/>
        <w:jc w:val="center"/>
        <w:rPr>
          <w:rFonts w:hint="eastAsia" w:ascii="仿宋_GB2312" w:hAnsi="宋体" w:eastAsia="仿宋_GB2312" w:cs="宋体"/>
          <w:kern w:val="0"/>
          <w:sz w:val="32"/>
          <w:szCs w:val="32"/>
        </w:rPr>
      </w:pPr>
      <w:r>
        <w:rPr>
          <w:rFonts w:hint="eastAsia" w:asciiTheme="minorHAnsi" w:hAnsiTheme="minorHAnsi" w:eastAsiaTheme="minorEastAsia" w:cstheme="minorBidi"/>
          <w:b/>
          <w:kern w:val="2"/>
          <w:sz w:val="36"/>
          <w:szCs w:val="36"/>
          <w:lang w:val="en-US" w:eastAsia="zh-CN" w:bidi="ar-SA"/>
        </w:rPr>
        <w:t>项目</w:t>
      </w:r>
      <w:r>
        <w:rPr>
          <w:rFonts w:hint="eastAsia" w:cstheme="minorBidi"/>
          <w:b/>
          <w:kern w:val="2"/>
          <w:sz w:val="36"/>
          <w:szCs w:val="36"/>
          <w:lang w:val="en-US" w:eastAsia="zh-CN" w:bidi="ar-SA"/>
        </w:rPr>
        <w:t>需求</w:t>
      </w:r>
      <w:r>
        <w:rPr>
          <w:rFonts w:hint="eastAsia" w:asciiTheme="minorHAnsi" w:hAnsiTheme="minorHAnsi" w:eastAsiaTheme="minorEastAsia" w:cstheme="minorBidi"/>
          <w:b/>
          <w:kern w:val="2"/>
          <w:sz w:val="36"/>
          <w:szCs w:val="36"/>
          <w:lang w:val="en-US" w:eastAsia="zh-CN" w:bidi="ar-SA"/>
        </w:rPr>
        <w:t>（建议使用</w:t>
      </w:r>
      <w:r>
        <w:rPr>
          <w:rFonts w:hint="eastAsia" w:asciiTheme="minorHAnsi" w:hAnsiTheme="minorHAnsi" w:eastAsiaTheme="minorEastAsia" w:cstheme="minorBidi"/>
          <w:b/>
          <w:sz w:val="36"/>
          <w:szCs w:val="36"/>
        </w:rPr>
        <w:t>项目预算及清单</w:t>
      </w:r>
      <w:r>
        <w:rPr>
          <w:rFonts w:hint="eastAsia" w:asciiTheme="minorHAnsi" w:hAnsiTheme="minorHAnsi" w:eastAsiaTheme="minorEastAsia" w:cstheme="minorBidi"/>
          <w:b/>
          <w:kern w:val="2"/>
          <w:sz w:val="36"/>
          <w:szCs w:val="36"/>
          <w:lang w:val="en-US" w:eastAsia="zh-CN" w:bidi="ar-SA"/>
        </w:rPr>
        <w:t>）</w:t>
      </w: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widowControl/>
        <w:shd w:val="clear" w:color="auto" w:fill="FFFFFF"/>
        <w:jc w:val="center"/>
        <w:textAlignment w:val="baseline"/>
        <w:rPr>
          <w:rFonts w:hint="eastAsia" w:ascii="微软雅黑" w:hAnsi="微软雅黑" w:eastAsia="微软雅黑" w:cs="宋体"/>
          <w:color w:val="000000"/>
          <w:kern w:val="0"/>
          <w:sz w:val="17"/>
          <w:szCs w:val="17"/>
        </w:rPr>
      </w:pPr>
      <w:r>
        <w:rPr>
          <w:rFonts w:hint="eastAsia" w:ascii="宋体" w:hAnsi="宋体" w:eastAsia="宋体" w:cs="宋体"/>
          <w:b/>
          <w:bCs/>
          <w:color w:val="000000"/>
          <w:kern w:val="0"/>
          <w:sz w:val="44"/>
          <w:szCs w:val="44"/>
        </w:rPr>
        <w:t>海南省省本级教育类资产配置标准</w:t>
      </w:r>
    </w:p>
    <w:p>
      <w:pPr>
        <w:widowControl/>
        <w:shd w:val="clear" w:color="auto" w:fill="FFFFFF"/>
        <w:jc w:val="left"/>
        <w:textAlignment w:val="baseline"/>
        <w:rPr>
          <w:rFonts w:hint="eastAsia" w:ascii="微软雅黑" w:hAnsi="微软雅黑" w:eastAsia="微软雅黑" w:cs="宋体"/>
          <w:color w:val="000000"/>
          <w:kern w:val="0"/>
          <w:sz w:val="17"/>
          <w:szCs w:val="17"/>
        </w:rPr>
      </w:pPr>
      <w:r>
        <w:rPr>
          <w:rFonts w:hint="eastAsia" w:ascii="黑体" w:hAnsi="黑体" w:eastAsia="黑体" w:cs="宋体"/>
          <w:color w:val="000000"/>
          <w:kern w:val="0"/>
          <w:sz w:val="28"/>
          <w:szCs w:val="28"/>
        </w:rPr>
        <w:t>一、家具配置标准</w:t>
      </w:r>
    </w:p>
    <w:tbl>
      <w:tblPr>
        <w:tblStyle w:val="4"/>
        <w:tblW w:w="8789" w:type="dxa"/>
        <w:jc w:val="center"/>
        <w:tblLayout w:type="autofit"/>
        <w:tblCellMar>
          <w:top w:w="0" w:type="dxa"/>
          <w:left w:w="0" w:type="dxa"/>
          <w:bottom w:w="0" w:type="dxa"/>
          <w:right w:w="0" w:type="dxa"/>
        </w:tblCellMar>
      </w:tblPr>
      <w:tblGrid>
        <w:gridCol w:w="587"/>
        <w:gridCol w:w="1244"/>
        <w:gridCol w:w="1831"/>
        <w:gridCol w:w="183"/>
        <w:gridCol w:w="916"/>
        <w:gridCol w:w="183"/>
        <w:gridCol w:w="183"/>
        <w:gridCol w:w="916"/>
        <w:gridCol w:w="732"/>
        <w:gridCol w:w="183"/>
        <w:gridCol w:w="732"/>
        <w:gridCol w:w="1099"/>
      </w:tblGrid>
      <w:tr>
        <w:tblPrEx>
          <w:tblCellMar>
            <w:top w:w="0" w:type="dxa"/>
            <w:left w:w="0" w:type="dxa"/>
            <w:bottom w:w="0" w:type="dxa"/>
            <w:right w:w="0" w:type="dxa"/>
          </w:tblCellMar>
        </w:tblPrEx>
        <w:trPr>
          <w:trHeight w:val="912" w:hRule="atLeast"/>
          <w:jc w:val="center"/>
        </w:trPr>
        <w:tc>
          <w:tcPr>
            <w:tcW w:w="58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序号</w:t>
            </w:r>
          </w:p>
        </w:tc>
        <w:tc>
          <w:tcPr>
            <w:tcW w:w="124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类别</w:t>
            </w:r>
          </w:p>
        </w:tc>
        <w:tc>
          <w:tcPr>
            <w:tcW w:w="2014"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内容</w:t>
            </w:r>
          </w:p>
        </w:tc>
        <w:tc>
          <w:tcPr>
            <w:tcW w:w="916"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数量/</w:t>
            </w:r>
          </w:p>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单位</w:t>
            </w:r>
          </w:p>
        </w:tc>
        <w:tc>
          <w:tcPr>
            <w:tcW w:w="1282"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标准</w:t>
            </w:r>
          </w:p>
        </w:tc>
        <w:tc>
          <w:tcPr>
            <w:tcW w:w="732"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使用</w:t>
            </w:r>
          </w:p>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年限</w:t>
            </w:r>
          </w:p>
        </w:tc>
        <w:tc>
          <w:tcPr>
            <w:tcW w:w="2014"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备注</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多媒体教室（普通教室）</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学生课桌椅</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500元/生</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普通黑板（金属材质）</w:t>
            </w:r>
          </w:p>
        </w:tc>
        <w:tc>
          <w:tcPr>
            <w:tcW w:w="916"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300元/m²</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需要配置挂壁式（磁性、可移动）黑板的，价格不超过300元/m²，数量根据需要配备</w:t>
            </w:r>
          </w:p>
        </w:tc>
      </w:tr>
      <w:tr>
        <w:tblPrEx>
          <w:tblCellMar>
            <w:top w:w="0" w:type="dxa"/>
            <w:left w:w="0" w:type="dxa"/>
            <w:bottom w:w="0" w:type="dxa"/>
            <w:right w:w="0" w:type="dxa"/>
          </w:tblCellMar>
        </w:tblPrEx>
        <w:trPr>
          <w:trHeight w:val="77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组合式双层结构左右推拉式（内层可配套电子白板）或上下升降式黑板</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550元/m²</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普通讲台</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与多媒体控制台只能选配一种</w:t>
            </w:r>
          </w:p>
        </w:tc>
      </w:tr>
      <w:tr>
        <w:tblPrEx>
          <w:tblCellMar>
            <w:top w:w="0" w:type="dxa"/>
            <w:left w:w="0" w:type="dxa"/>
            <w:bottom w:w="0" w:type="dxa"/>
            <w:right w:w="0" w:type="dxa"/>
          </w:tblCellMar>
        </w:tblPrEx>
        <w:trPr>
          <w:trHeight w:val="92"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计算机房</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课桌椅</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500元/生</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普通黑板（金属材质）</w:t>
            </w:r>
          </w:p>
        </w:tc>
        <w:tc>
          <w:tcPr>
            <w:tcW w:w="916"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300元/m²</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需要配置挂壁式（磁性、可移动）黑板的，价格不超过300元/m²，数量根据需要配备</w:t>
            </w:r>
          </w:p>
        </w:tc>
      </w:tr>
      <w:tr>
        <w:tblPrEx>
          <w:tblCellMar>
            <w:top w:w="0" w:type="dxa"/>
            <w:left w:w="0" w:type="dxa"/>
            <w:bottom w:w="0" w:type="dxa"/>
            <w:right w:w="0" w:type="dxa"/>
          </w:tblCellMar>
        </w:tblPrEx>
        <w:trPr>
          <w:trHeight w:val="80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组合式双层结构左右推拉式（内层可配套电子白板）或上下升降式黑板</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550元/m²</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11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普通讲台</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与多媒体控制台只能选配一种</w:t>
            </w:r>
          </w:p>
        </w:tc>
      </w:tr>
      <w:tr>
        <w:tblPrEx>
          <w:tblCellMar>
            <w:top w:w="0" w:type="dxa"/>
            <w:left w:w="0" w:type="dxa"/>
            <w:bottom w:w="0" w:type="dxa"/>
            <w:right w:w="0" w:type="dxa"/>
          </w:tblCellMar>
        </w:tblPrEx>
        <w:trPr>
          <w:trHeight w:val="90" w:hRule="atLeast"/>
          <w:jc w:val="center"/>
        </w:trPr>
        <w:tc>
          <w:tcPr>
            <w:tcW w:w="58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w:t>
            </w:r>
          </w:p>
        </w:tc>
        <w:tc>
          <w:tcPr>
            <w:tcW w:w="1244"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图书馆</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课桌椅</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700元/生</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学生宿舍（4人及以上学生宿舍）</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床</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700元/生</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配置数量,依据宿舍人数且和组合家具配置方案选其一</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书桌</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500元/生</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椅子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300/把</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储物柜</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500元/个</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组合家具</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2500元/套/生</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双人间宿舍（公寓）</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书桌</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组合家具配置方案选其一</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椅子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2把</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300元/把</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4"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柜子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4"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2个</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4"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800元/个</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床</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组合家具</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2套</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3100元/套/生</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单人间宿舍（公寓）</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书桌</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椅子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300元/张</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床（含床垫）</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1套</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1800元/套</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书柜</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1000元/个</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衣柜</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2000元/个</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784" w:hRule="atLeast"/>
          <w:jc w:val="center"/>
        </w:trPr>
        <w:tc>
          <w:tcPr>
            <w:tcW w:w="8789" w:type="dxa"/>
            <w:gridSpan w:val="12"/>
            <w:tcBorders>
              <w:top w:val="nil"/>
              <w:left w:val="nil"/>
              <w:bottom w:val="single" w:color="auto" w:sz="8" w:space="0"/>
              <w:right w:val="nil"/>
            </w:tcBorders>
            <w:tcMar>
              <w:top w:w="15" w:type="dxa"/>
              <w:left w:w="15" w:type="dxa"/>
              <w:bottom w:w="15" w:type="dxa"/>
              <w:right w:w="15" w:type="dxa"/>
            </w:tcMar>
            <w:vAlign w:val="bottom"/>
          </w:tcPr>
          <w:p>
            <w:pPr>
              <w:widowControl/>
              <w:spacing w:line="400" w:lineRule="atLeast"/>
              <w:jc w:val="left"/>
              <w:textAlignment w:val="center"/>
              <w:rPr>
                <w:rFonts w:ascii="微软雅黑" w:hAnsi="微软雅黑" w:eastAsia="微软雅黑" w:cs="宋体"/>
                <w:kern w:val="0"/>
                <w:sz w:val="24"/>
                <w:szCs w:val="24"/>
              </w:rPr>
            </w:pPr>
            <w:r>
              <w:rPr>
                <w:rFonts w:hint="eastAsia" w:ascii="黑体" w:hAnsi="黑体" w:eastAsia="黑体" w:cs="宋体"/>
                <w:color w:val="000000"/>
                <w:kern w:val="0"/>
                <w:sz w:val="32"/>
                <w:szCs w:val="32"/>
              </w:rPr>
              <w:t>二、设备配置标准</w:t>
            </w:r>
          </w:p>
        </w:tc>
      </w:tr>
      <w:tr>
        <w:tblPrEx>
          <w:tblCellMar>
            <w:top w:w="0" w:type="dxa"/>
            <w:left w:w="0" w:type="dxa"/>
            <w:bottom w:w="0" w:type="dxa"/>
            <w:right w:w="0" w:type="dxa"/>
          </w:tblCellMar>
        </w:tblPrEx>
        <w:trPr>
          <w:trHeight w:val="20" w:hRule="atLeast"/>
          <w:jc w:val="center"/>
        </w:trPr>
        <w:tc>
          <w:tcPr>
            <w:tcW w:w="58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序号</w:t>
            </w:r>
          </w:p>
        </w:tc>
        <w:tc>
          <w:tcPr>
            <w:tcW w:w="124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类别</w:t>
            </w:r>
          </w:p>
        </w:tc>
        <w:tc>
          <w:tcPr>
            <w:tcW w:w="1831"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内容</w:t>
            </w:r>
          </w:p>
        </w:tc>
        <w:tc>
          <w:tcPr>
            <w:tcW w:w="1465" w:type="dxa"/>
            <w:gridSpan w:val="4"/>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数量/</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单位</w:t>
            </w:r>
          </w:p>
        </w:tc>
        <w:tc>
          <w:tcPr>
            <w:tcW w:w="1831"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标准</w:t>
            </w:r>
          </w:p>
        </w:tc>
        <w:tc>
          <w:tcPr>
            <w:tcW w:w="732"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使用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年限</w:t>
            </w:r>
          </w:p>
        </w:tc>
        <w:tc>
          <w:tcPr>
            <w:tcW w:w="1099"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备注</w:t>
            </w: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多媒体教室（普通教室）</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触控一体机</w:t>
            </w:r>
          </w:p>
        </w:tc>
        <w:tc>
          <w:tcPr>
            <w:tcW w:w="1465" w:type="dxa"/>
            <w:gridSpan w:val="4"/>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一台触控一体机；一台投影机+一张投影屏幕；一台投影机+一张电子白板，三种配置方案选其一。</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35000元/台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超短焦投影机</w:t>
            </w:r>
          </w:p>
        </w:tc>
        <w:tc>
          <w:tcPr>
            <w:tcW w:w="0" w:type="auto"/>
            <w:gridSpan w:val="4"/>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22000元/台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短焦投影机</w:t>
            </w:r>
          </w:p>
        </w:tc>
        <w:tc>
          <w:tcPr>
            <w:tcW w:w="0" w:type="auto"/>
            <w:gridSpan w:val="4"/>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长焦投影机</w:t>
            </w:r>
          </w:p>
        </w:tc>
        <w:tc>
          <w:tcPr>
            <w:tcW w:w="0" w:type="auto"/>
            <w:gridSpan w:val="4"/>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电子白板</w:t>
            </w:r>
          </w:p>
        </w:tc>
        <w:tc>
          <w:tcPr>
            <w:tcW w:w="0" w:type="auto"/>
            <w:gridSpan w:val="4"/>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投影屏幕</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（120寸电动幕布）</w:t>
            </w:r>
          </w:p>
        </w:tc>
        <w:tc>
          <w:tcPr>
            <w:tcW w:w="0" w:type="auto"/>
            <w:gridSpan w:val="4"/>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多媒体控制台</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实物展台</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台式电脑</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6500元/台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多媒体专业功放机</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音箱（或音柱）</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900元/套</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3296" w:type="dxa"/>
            <w:gridSpan w:val="7"/>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低于70平米的，按不超过8000元标准配置；大于等于70平米的，按每35平米不超过5000元的标准配置</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计算机房</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触控一体机</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一台触控一体机；一台投影机+一张投影屏幕；一台投影机+一张电子白板，三种配置方案选其一。</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35000元/台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超短焦投影机</w:t>
            </w:r>
          </w:p>
        </w:tc>
        <w:tc>
          <w:tcPr>
            <w:tcW w:w="0" w:type="auto"/>
            <w:gridSpan w:val="3"/>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22000元/台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短焦投影机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长焦投影机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电子白板</w:t>
            </w:r>
          </w:p>
        </w:tc>
        <w:tc>
          <w:tcPr>
            <w:tcW w:w="0" w:type="auto"/>
            <w:gridSpan w:val="3"/>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投影屏幕（120寸电动幕布）</w:t>
            </w:r>
          </w:p>
        </w:tc>
        <w:tc>
          <w:tcPr>
            <w:tcW w:w="0" w:type="auto"/>
            <w:gridSpan w:val="3"/>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多媒体控制台</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实物展台</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台式电脑</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6500元/台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多媒体专业功放机</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音箱（或音柱）</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900元/套</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低于70平米的，按不超过8000元标准配置；大于等于70平米的，按每35平米不超过5000元的标准配置</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台式计算机</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6500元/台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服务器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（带50台计算机）</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多室共用1台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服务器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（带100台计算机）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服务器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（带200台计算机）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百兆交换机（24口）</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百兆交换机（48口）</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38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普通学生</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宿舍</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4000元/部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电风扇</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电热水器</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太阳能热水器</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1000元/人</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双人间宿舍（公寓）</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4000元/部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电风扇</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电热水器</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太阳能热水器</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单人间宿舍（公寓）</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电风扇</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4000元/部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电热水器</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10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0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太阳能热水器</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0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bl>
    <w:p/>
    <w:p>
      <w:pPr>
        <w:spacing w:line="560" w:lineRule="exact"/>
        <w:jc w:val="left"/>
        <w:rPr>
          <w:rFonts w:hint="eastAsia" w:ascii="仿宋_GB2312" w:hAnsi="宋体" w:eastAsia="仿宋_GB2312" w:cs="宋体"/>
          <w:kern w:val="0"/>
          <w:sz w:val="32"/>
          <w:szCs w:val="32"/>
        </w:rPr>
        <w:sectPr>
          <w:pgSz w:w="11906" w:h="16838"/>
          <w:pgMar w:top="1327" w:right="1179" w:bottom="1157" w:left="1179" w:header="851" w:footer="992" w:gutter="0"/>
          <w:cols w:space="425" w:num="1"/>
          <w:docGrid w:type="lines" w:linePitch="312" w:charSpace="0"/>
        </w:sectPr>
      </w:pPr>
    </w:p>
    <w:tbl>
      <w:tblPr>
        <w:tblStyle w:val="4"/>
        <w:tblpPr w:leftFromText="180" w:rightFromText="180" w:vertAnchor="page" w:horzAnchor="page" w:tblpX="752" w:tblpY="1593"/>
        <w:tblW w:w="15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531"/>
        <w:gridCol w:w="1244"/>
        <w:gridCol w:w="1200"/>
        <w:gridCol w:w="1126"/>
        <w:gridCol w:w="1150"/>
        <w:gridCol w:w="914"/>
        <w:gridCol w:w="936"/>
        <w:gridCol w:w="1125"/>
        <w:gridCol w:w="1075"/>
        <w:gridCol w:w="1150"/>
        <w:gridCol w:w="112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6" w:type="dxa"/>
            <w:vAlign w:val="center"/>
          </w:tcPr>
          <w:p>
            <w:pPr>
              <w:adjustRightInd w:val="0"/>
              <w:snapToGrid w:val="0"/>
              <w:jc w:val="center"/>
              <w:rPr>
                <w:b/>
              </w:rPr>
            </w:pPr>
            <w:r>
              <w:rPr>
                <w:rFonts w:hint="eastAsia"/>
                <w:b/>
              </w:rPr>
              <w:t>序号</w:t>
            </w:r>
          </w:p>
        </w:tc>
        <w:tc>
          <w:tcPr>
            <w:tcW w:w="1531" w:type="dxa"/>
            <w:vAlign w:val="center"/>
          </w:tcPr>
          <w:p>
            <w:pPr>
              <w:adjustRightInd w:val="0"/>
              <w:snapToGrid w:val="0"/>
              <w:jc w:val="center"/>
              <w:rPr>
                <w:b/>
              </w:rPr>
            </w:pPr>
            <w:r>
              <w:rPr>
                <w:rFonts w:hint="eastAsia"/>
                <w:b/>
              </w:rPr>
              <w:t>采购资产名称</w:t>
            </w:r>
          </w:p>
        </w:tc>
        <w:tc>
          <w:tcPr>
            <w:tcW w:w="1244" w:type="dxa"/>
            <w:vAlign w:val="center"/>
          </w:tcPr>
          <w:p>
            <w:pPr>
              <w:adjustRightInd w:val="0"/>
              <w:snapToGrid w:val="0"/>
              <w:jc w:val="center"/>
              <w:rPr>
                <w:b/>
              </w:rPr>
            </w:pPr>
            <w:r>
              <w:rPr>
                <w:rFonts w:hint="eastAsia"/>
                <w:b/>
              </w:rPr>
              <w:t>使用部门</w:t>
            </w:r>
          </w:p>
        </w:tc>
        <w:tc>
          <w:tcPr>
            <w:tcW w:w="1200" w:type="dxa"/>
            <w:vAlign w:val="center"/>
          </w:tcPr>
          <w:p>
            <w:pPr>
              <w:adjustRightInd w:val="0"/>
              <w:snapToGrid w:val="0"/>
              <w:jc w:val="center"/>
              <w:rPr>
                <w:b/>
              </w:rPr>
            </w:pPr>
            <w:r>
              <w:rPr>
                <w:rFonts w:hint="eastAsia"/>
                <w:b/>
              </w:rPr>
              <w:t>使用人</w:t>
            </w:r>
          </w:p>
          <w:p>
            <w:pPr>
              <w:adjustRightInd w:val="0"/>
              <w:snapToGrid w:val="0"/>
              <w:jc w:val="center"/>
              <w:rPr>
                <w:rFonts w:hint="eastAsia" w:eastAsiaTheme="minorEastAsia"/>
                <w:b/>
                <w:lang w:val="en-US" w:eastAsia="zh-CN"/>
              </w:rPr>
            </w:pPr>
            <w:r>
              <w:rPr>
                <w:rFonts w:hint="eastAsia"/>
                <w:b/>
              </w:rPr>
              <w:t>（保管人）</w:t>
            </w:r>
            <w:r>
              <w:rPr>
                <w:rFonts w:hint="eastAsia"/>
                <w:b/>
                <w:lang w:val="en-US" w:eastAsia="zh-CN"/>
              </w:rPr>
              <w:t>签名</w:t>
            </w:r>
          </w:p>
        </w:tc>
        <w:tc>
          <w:tcPr>
            <w:tcW w:w="1126" w:type="dxa"/>
            <w:vAlign w:val="center"/>
          </w:tcPr>
          <w:p>
            <w:pPr>
              <w:adjustRightInd w:val="0"/>
              <w:snapToGrid w:val="0"/>
              <w:jc w:val="center"/>
              <w:rPr>
                <w:b/>
              </w:rPr>
            </w:pPr>
            <w:r>
              <w:rPr>
                <w:rFonts w:hint="eastAsia"/>
                <w:b/>
              </w:rPr>
              <w:t>行政级别</w:t>
            </w:r>
          </w:p>
        </w:tc>
        <w:tc>
          <w:tcPr>
            <w:tcW w:w="1150" w:type="dxa"/>
            <w:vAlign w:val="center"/>
          </w:tcPr>
          <w:p>
            <w:pPr>
              <w:adjustRightInd w:val="0"/>
              <w:snapToGrid w:val="0"/>
              <w:jc w:val="center"/>
              <w:rPr>
                <w:rFonts w:hint="eastAsia" w:eastAsiaTheme="minorEastAsia"/>
                <w:b/>
                <w:lang w:val="en-US" w:eastAsia="zh-CN"/>
              </w:rPr>
            </w:pPr>
            <w:r>
              <w:rPr>
                <w:rFonts w:hint="eastAsia"/>
                <w:b/>
                <w:lang w:val="en-US" w:eastAsia="zh-CN"/>
              </w:rPr>
              <w:t>从事工作</w:t>
            </w:r>
          </w:p>
        </w:tc>
        <w:tc>
          <w:tcPr>
            <w:tcW w:w="1850" w:type="dxa"/>
            <w:gridSpan w:val="2"/>
            <w:vAlign w:val="center"/>
          </w:tcPr>
          <w:p>
            <w:pPr>
              <w:adjustRightInd w:val="0"/>
              <w:snapToGrid w:val="0"/>
              <w:jc w:val="center"/>
              <w:rPr>
                <w:b/>
              </w:rPr>
            </w:pPr>
            <w:r>
              <w:rPr>
                <w:rFonts w:hint="eastAsia"/>
                <w:b/>
              </w:rPr>
              <w:t>存放地点</w:t>
            </w:r>
          </w:p>
        </w:tc>
        <w:tc>
          <w:tcPr>
            <w:tcW w:w="1125" w:type="dxa"/>
            <w:vAlign w:val="center"/>
          </w:tcPr>
          <w:p>
            <w:pPr>
              <w:adjustRightInd w:val="0"/>
              <w:snapToGrid w:val="0"/>
              <w:jc w:val="center"/>
              <w:rPr>
                <w:b/>
              </w:rPr>
            </w:pPr>
            <w:r>
              <w:rPr>
                <w:rFonts w:hint="eastAsia"/>
                <w:b/>
              </w:rPr>
              <w:t>申请数量及单位</w:t>
            </w:r>
          </w:p>
        </w:tc>
        <w:tc>
          <w:tcPr>
            <w:tcW w:w="1075" w:type="dxa"/>
            <w:vAlign w:val="center"/>
          </w:tcPr>
          <w:p>
            <w:pPr>
              <w:adjustRightInd w:val="0"/>
              <w:snapToGrid w:val="0"/>
              <w:jc w:val="center"/>
              <w:rPr>
                <w:b/>
              </w:rPr>
            </w:pPr>
            <w:r>
              <w:rPr>
                <w:rFonts w:hint="eastAsia"/>
                <w:b/>
              </w:rPr>
              <w:t>预算单价</w:t>
            </w:r>
          </w:p>
          <w:p>
            <w:pPr>
              <w:adjustRightInd w:val="0"/>
              <w:snapToGrid w:val="0"/>
              <w:jc w:val="center"/>
              <w:rPr>
                <w:b/>
              </w:rPr>
            </w:pPr>
            <w:r>
              <w:rPr>
                <w:rFonts w:hint="eastAsia"/>
                <w:b/>
              </w:rPr>
              <w:t>（元）</w:t>
            </w:r>
          </w:p>
        </w:tc>
        <w:tc>
          <w:tcPr>
            <w:tcW w:w="1150" w:type="dxa"/>
            <w:vAlign w:val="center"/>
          </w:tcPr>
          <w:p>
            <w:pPr>
              <w:adjustRightInd w:val="0"/>
              <w:snapToGrid w:val="0"/>
              <w:jc w:val="center"/>
              <w:rPr>
                <w:b/>
              </w:rPr>
            </w:pPr>
            <w:r>
              <w:rPr>
                <w:rFonts w:hint="eastAsia"/>
                <w:b/>
              </w:rPr>
              <w:t>预算合计</w:t>
            </w:r>
          </w:p>
          <w:p>
            <w:pPr>
              <w:adjustRightInd w:val="0"/>
              <w:snapToGrid w:val="0"/>
              <w:jc w:val="center"/>
              <w:rPr>
                <w:b/>
              </w:rPr>
            </w:pPr>
            <w:r>
              <w:rPr>
                <w:rFonts w:hint="eastAsia"/>
                <w:b/>
              </w:rPr>
              <w:t>（元）</w:t>
            </w:r>
          </w:p>
        </w:tc>
        <w:tc>
          <w:tcPr>
            <w:tcW w:w="1125" w:type="dxa"/>
            <w:vAlign w:val="center"/>
          </w:tcPr>
          <w:p>
            <w:pPr>
              <w:adjustRightInd w:val="0"/>
              <w:snapToGrid w:val="0"/>
              <w:jc w:val="center"/>
              <w:rPr>
                <w:b/>
              </w:rPr>
            </w:pPr>
            <w:r>
              <w:rPr>
                <w:rFonts w:hint="eastAsia"/>
                <w:b/>
              </w:rPr>
              <w:t>现有同类资产数量</w:t>
            </w:r>
          </w:p>
        </w:tc>
        <w:tc>
          <w:tcPr>
            <w:tcW w:w="2481" w:type="dxa"/>
            <w:vAlign w:val="center"/>
          </w:tcPr>
          <w:p>
            <w:pPr>
              <w:adjustRightInd w:val="0"/>
              <w:snapToGrid w:val="0"/>
              <w:jc w:val="center"/>
              <w:rPr>
                <w:b/>
              </w:rPr>
            </w:pPr>
            <w:r>
              <w:rPr>
                <w:rFonts w:hint="eastAsia"/>
                <w:b/>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rPr>
                <w:color w:val="FF0000"/>
              </w:rPr>
            </w:pPr>
            <w:r>
              <w:rPr>
                <w:rFonts w:hint="eastAsia"/>
                <w:color w:val="FF0000"/>
              </w:rPr>
              <w:t>1</w:t>
            </w:r>
          </w:p>
        </w:tc>
        <w:tc>
          <w:tcPr>
            <w:tcW w:w="1531" w:type="dxa"/>
            <w:noWrap/>
            <w:vAlign w:val="center"/>
          </w:tcPr>
          <w:p>
            <w:pPr>
              <w:adjustRightInd w:val="0"/>
              <w:snapToGrid w:val="0"/>
              <w:jc w:val="center"/>
              <w:rPr>
                <w:color w:val="FF0000"/>
              </w:rPr>
            </w:pPr>
            <w:r>
              <w:rPr>
                <w:rFonts w:hint="eastAsia"/>
                <w:color w:val="FF0000"/>
              </w:rPr>
              <w:t>台式计算机</w:t>
            </w:r>
          </w:p>
        </w:tc>
        <w:tc>
          <w:tcPr>
            <w:tcW w:w="1244" w:type="dxa"/>
            <w:noWrap/>
            <w:vAlign w:val="center"/>
          </w:tcPr>
          <w:p>
            <w:pPr>
              <w:adjustRightInd w:val="0"/>
              <w:snapToGrid w:val="0"/>
              <w:jc w:val="center"/>
              <w:rPr>
                <w:color w:val="FF0000"/>
              </w:rPr>
            </w:pPr>
            <w:r>
              <w:rPr>
                <w:rFonts w:hint="eastAsia"/>
                <w:color w:val="FF0000"/>
              </w:rPr>
              <w:t>***</w:t>
            </w:r>
            <w:r>
              <w:rPr>
                <w:color w:val="FF0000"/>
              </w:rPr>
              <w:t>中心</w:t>
            </w:r>
          </w:p>
        </w:tc>
        <w:tc>
          <w:tcPr>
            <w:tcW w:w="1200" w:type="dxa"/>
            <w:noWrap/>
            <w:vAlign w:val="center"/>
          </w:tcPr>
          <w:p>
            <w:pPr>
              <w:adjustRightInd w:val="0"/>
              <w:snapToGrid w:val="0"/>
              <w:jc w:val="center"/>
              <w:rPr>
                <w:color w:val="FF0000"/>
              </w:rPr>
            </w:pPr>
            <w:r>
              <w:rPr>
                <w:rFonts w:hint="eastAsia"/>
                <w:color w:val="FF0000"/>
              </w:rPr>
              <w:t>***</w:t>
            </w:r>
          </w:p>
        </w:tc>
        <w:tc>
          <w:tcPr>
            <w:tcW w:w="1126" w:type="dxa"/>
            <w:noWrap/>
            <w:vAlign w:val="center"/>
          </w:tcPr>
          <w:p>
            <w:pPr>
              <w:adjustRightInd w:val="0"/>
              <w:snapToGrid w:val="0"/>
              <w:jc w:val="center"/>
              <w:rPr>
                <w:color w:val="FF0000"/>
              </w:rPr>
            </w:pPr>
            <w:r>
              <w:rPr>
                <w:rFonts w:hint="eastAsia"/>
                <w:color w:val="FF0000"/>
              </w:rPr>
              <w:t>正</w:t>
            </w:r>
            <w:r>
              <w:rPr>
                <w:color w:val="FF0000"/>
              </w:rPr>
              <w:t>处级</w:t>
            </w:r>
          </w:p>
        </w:tc>
        <w:tc>
          <w:tcPr>
            <w:tcW w:w="1150" w:type="dxa"/>
            <w:noWrap/>
            <w:vAlign w:val="center"/>
          </w:tcPr>
          <w:p>
            <w:pPr>
              <w:adjustRightInd w:val="0"/>
              <w:snapToGrid w:val="0"/>
              <w:jc w:val="center"/>
              <w:rPr>
                <w:rFonts w:hint="eastAsia"/>
                <w:color w:val="FF0000"/>
              </w:rPr>
            </w:pPr>
          </w:p>
        </w:tc>
        <w:tc>
          <w:tcPr>
            <w:tcW w:w="1850" w:type="dxa"/>
            <w:gridSpan w:val="2"/>
            <w:noWrap/>
            <w:vAlign w:val="center"/>
          </w:tcPr>
          <w:p>
            <w:pPr>
              <w:adjustRightInd w:val="0"/>
              <w:snapToGrid w:val="0"/>
              <w:jc w:val="center"/>
              <w:rPr>
                <w:color w:val="FF0000"/>
              </w:rPr>
            </w:pPr>
            <w:r>
              <w:rPr>
                <w:rFonts w:hint="eastAsia"/>
                <w:color w:val="FF0000"/>
              </w:rPr>
              <w:t>行政</w:t>
            </w:r>
            <w:r>
              <w:rPr>
                <w:color w:val="FF0000"/>
              </w:rPr>
              <w:t>楼</w:t>
            </w:r>
            <w:r>
              <w:rPr>
                <w:rFonts w:hint="eastAsia"/>
                <w:color w:val="FF0000"/>
              </w:rPr>
              <w:t>505</w:t>
            </w:r>
          </w:p>
        </w:tc>
        <w:tc>
          <w:tcPr>
            <w:tcW w:w="1125" w:type="dxa"/>
            <w:noWrap/>
            <w:vAlign w:val="center"/>
          </w:tcPr>
          <w:p>
            <w:pPr>
              <w:adjustRightInd w:val="0"/>
              <w:snapToGrid w:val="0"/>
              <w:jc w:val="center"/>
              <w:rPr>
                <w:color w:val="FF0000"/>
              </w:rPr>
            </w:pPr>
            <w:r>
              <w:rPr>
                <w:rFonts w:hint="eastAsia"/>
                <w:color w:val="FF0000"/>
              </w:rPr>
              <w:t>1台</w:t>
            </w:r>
          </w:p>
        </w:tc>
        <w:tc>
          <w:tcPr>
            <w:tcW w:w="1075" w:type="dxa"/>
            <w:noWrap/>
            <w:vAlign w:val="center"/>
          </w:tcPr>
          <w:p>
            <w:pPr>
              <w:adjustRightInd w:val="0"/>
              <w:snapToGrid w:val="0"/>
              <w:jc w:val="center"/>
              <w:rPr>
                <w:color w:val="FF0000"/>
              </w:rPr>
            </w:pPr>
            <w:r>
              <w:rPr>
                <w:rFonts w:hint="eastAsia"/>
                <w:color w:val="FF0000"/>
              </w:rPr>
              <w:t>6500</w:t>
            </w:r>
          </w:p>
        </w:tc>
        <w:tc>
          <w:tcPr>
            <w:tcW w:w="1150" w:type="dxa"/>
            <w:noWrap/>
            <w:vAlign w:val="center"/>
          </w:tcPr>
          <w:p>
            <w:pPr>
              <w:adjustRightInd w:val="0"/>
              <w:snapToGrid w:val="0"/>
              <w:jc w:val="center"/>
              <w:rPr>
                <w:color w:val="FF0000"/>
              </w:rPr>
            </w:pPr>
            <w:r>
              <w:rPr>
                <w:rFonts w:hint="eastAsia"/>
                <w:color w:val="FF0000"/>
              </w:rPr>
              <w:t>6500</w:t>
            </w:r>
          </w:p>
        </w:tc>
        <w:tc>
          <w:tcPr>
            <w:tcW w:w="1125" w:type="dxa"/>
            <w:noWrap/>
            <w:vAlign w:val="center"/>
          </w:tcPr>
          <w:p>
            <w:pPr>
              <w:adjustRightInd w:val="0"/>
              <w:snapToGrid w:val="0"/>
              <w:jc w:val="center"/>
              <w:rPr>
                <w:color w:val="FF0000"/>
              </w:rPr>
            </w:pPr>
            <w:r>
              <w:rPr>
                <w:rFonts w:hint="eastAsia"/>
                <w:color w:val="FF0000"/>
              </w:rPr>
              <w:t>0</w:t>
            </w:r>
          </w:p>
        </w:tc>
        <w:tc>
          <w:tcPr>
            <w:tcW w:w="2481" w:type="dxa"/>
            <w:noWrap/>
            <w:vAlign w:val="center"/>
          </w:tcPr>
          <w:p>
            <w:pPr>
              <w:adjustRightInd w:val="0"/>
              <w:snapToGrid w:val="0"/>
              <w:jc w:val="center"/>
              <w:rPr>
                <w:color w:val="FF0000"/>
              </w:rPr>
            </w:pPr>
            <w:r>
              <w:rPr>
                <w:rFonts w:hint="eastAsia"/>
                <w:color w:val="FF0000"/>
              </w:rPr>
              <w:t>新坐班人员入职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color w:val="FF0000"/>
              </w:rPr>
              <w:t>2</w:t>
            </w:r>
          </w:p>
        </w:tc>
        <w:tc>
          <w:tcPr>
            <w:tcW w:w="1531" w:type="dxa"/>
            <w:noWrap/>
            <w:vAlign w:val="center"/>
          </w:tcPr>
          <w:p>
            <w:pPr>
              <w:adjustRightInd w:val="0"/>
              <w:snapToGrid w:val="0"/>
              <w:jc w:val="center"/>
              <w:rPr>
                <w:color w:val="FF0000"/>
              </w:rPr>
            </w:pPr>
            <w:r>
              <w:rPr>
                <w:rFonts w:hint="eastAsia"/>
                <w:color w:val="FF0000"/>
              </w:rPr>
              <w:t>空调</w:t>
            </w:r>
          </w:p>
        </w:tc>
        <w:tc>
          <w:tcPr>
            <w:tcW w:w="1244" w:type="dxa"/>
            <w:noWrap/>
            <w:vAlign w:val="center"/>
          </w:tcPr>
          <w:p>
            <w:pPr>
              <w:adjustRightInd w:val="0"/>
              <w:snapToGrid w:val="0"/>
              <w:jc w:val="center"/>
              <w:rPr>
                <w:color w:val="FF0000"/>
              </w:rPr>
            </w:pPr>
            <w:r>
              <w:rPr>
                <w:rFonts w:hint="eastAsia"/>
                <w:color w:val="FF0000"/>
              </w:rPr>
              <w:t>***</w:t>
            </w:r>
            <w:r>
              <w:rPr>
                <w:color w:val="FF0000"/>
              </w:rPr>
              <w:t>中心</w:t>
            </w:r>
          </w:p>
        </w:tc>
        <w:tc>
          <w:tcPr>
            <w:tcW w:w="1200" w:type="dxa"/>
            <w:noWrap/>
            <w:vAlign w:val="center"/>
          </w:tcPr>
          <w:p>
            <w:pPr>
              <w:adjustRightInd w:val="0"/>
              <w:snapToGrid w:val="0"/>
              <w:jc w:val="center"/>
              <w:rPr>
                <w:color w:val="FF0000"/>
              </w:rPr>
            </w:pPr>
            <w:r>
              <w:rPr>
                <w:rFonts w:hint="eastAsia"/>
                <w:color w:val="FF0000"/>
              </w:rPr>
              <w:t>***</w:t>
            </w:r>
          </w:p>
        </w:tc>
        <w:tc>
          <w:tcPr>
            <w:tcW w:w="1126" w:type="dxa"/>
            <w:noWrap/>
            <w:vAlign w:val="center"/>
          </w:tcPr>
          <w:p>
            <w:pPr>
              <w:adjustRightInd w:val="0"/>
              <w:snapToGrid w:val="0"/>
              <w:jc w:val="center"/>
              <w:rPr>
                <w:color w:val="FF0000"/>
              </w:rPr>
            </w:pPr>
            <w:r>
              <w:rPr>
                <w:rFonts w:hint="eastAsia"/>
                <w:color w:val="FF0000"/>
              </w:rPr>
              <w:t>科</w:t>
            </w:r>
            <w:r>
              <w:rPr>
                <w:color w:val="FF0000"/>
              </w:rPr>
              <w:t>级</w:t>
            </w:r>
          </w:p>
        </w:tc>
        <w:tc>
          <w:tcPr>
            <w:tcW w:w="1150" w:type="dxa"/>
            <w:noWrap/>
            <w:vAlign w:val="center"/>
          </w:tcPr>
          <w:p>
            <w:pPr>
              <w:adjustRightInd w:val="0"/>
              <w:snapToGrid w:val="0"/>
              <w:jc w:val="center"/>
              <w:rPr>
                <w:rFonts w:hint="eastAsia"/>
                <w:color w:val="FF0000"/>
              </w:rPr>
            </w:pPr>
          </w:p>
        </w:tc>
        <w:tc>
          <w:tcPr>
            <w:tcW w:w="1850" w:type="dxa"/>
            <w:gridSpan w:val="2"/>
            <w:noWrap/>
            <w:vAlign w:val="center"/>
          </w:tcPr>
          <w:p>
            <w:pPr>
              <w:adjustRightInd w:val="0"/>
              <w:snapToGrid w:val="0"/>
              <w:jc w:val="center"/>
              <w:rPr>
                <w:color w:val="FF0000"/>
              </w:rPr>
            </w:pPr>
            <w:r>
              <w:rPr>
                <w:rFonts w:hint="eastAsia"/>
                <w:color w:val="FF0000"/>
              </w:rPr>
              <w:t>第一教学楼504</w:t>
            </w:r>
          </w:p>
        </w:tc>
        <w:tc>
          <w:tcPr>
            <w:tcW w:w="1125" w:type="dxa"/>
            <w:noWrap/>
            <w:vAlign w:val="center"/>
          </w:tcPr>
          <w:p>
            <w:pPr>
              <w:adjustRightInd w:val="0"/>
              <w:snapToGrid w:val="0"/>
              <w:jc w:val="center"/>
              <w:rPr>
                <w:color w:val="FF0000"/>
              </w:rPr>
            </w:pPr>
            <w:r>
              <w:rPr>
                <w:rFonts w:hint="eastAsia"/>
                <w:color w:val="FF0000"/>
              </w:rPr>
              <w:t>1台</w:t>
            </w:r>
          </w:p>
        </w:tc>
        <w:tc>
          <w:tcPr>
            <w:tcW w:w="1075" w:type="dxa"/>
            <w:noWrap/>
            <w:vAlign w:val="center"/>
          </w:tcPr>
          <w:p>
            <w:pPr>
              <w:adjustRightInd w:val="0"/>
              <w:snapToGrid w:val="0"/>
              <w:jc w:val="center"/>
              <w:rPr>
                <w:color w:val="FF0000"/>
              </w:rPr>
            </w:pPr>
            <w:r>
              <w:rPr>
                <w:rFonts w:hint="eastAsia"/>
                <w:color w:val="FF0000"/>
              </w:rPr>
              <w:t>5000</w:t>
            </w:r>
          </w:p>
        </w:tc>
        <w:tc>
          <w:tcPr>
            <w:tcW w:w="1150" w:type="dxa"/>
            <w:noWrap/>
            <w:vAlign w:val="center"/>
          </w:tcPr>
          <w:p>
            <w:pPr>
              <w:adjustRightInd w:val="0"/>
              <w:snapToGrid w:val="0"/>
              <w:jc w:val="center"/>
              <w:rPr>
                <w:color w:val="FF0000"/>
              </w:rPr>
            </w:pPr>
            <w:r>
              <w:rPr>
                <w:rFonts w:hint="eastAsia"/>
                <w:color w:val="FF0000"/>
              </w:rPr>
              <w:t>5000</w:t>
            </w:r>
          </w:p>
        </w:tc>
        <w:tc>
          <w:tcPr>
            <w:tcW w:w="1125" w:type="dxa"/>
            <w:noWrap/>
            <w:vAlign w:val="center"/>
          </w:tcPr>
          <w:p>
            <w:pPr>
              <w:adjustRightInd w:val="0"/>
              <w:snapToGrid w:val="0"/>
              <w:jc w:val="center"/>
              <w:rPr>
                <w:color w:val="FF0000"/>
              </w:rPr>
            </w:pPr>
            <w:r>
              <w:rPr>
                <w:rFonts w:hint="eastAsia"/>
                <w:color w:val="FF0000"/>
              </w:rPr>
              <w:t>1</w:t>
            </w:r>
          </w:p>
        </w:tc>
        <w:tc>
          <w:tcPr>
            <w:tcW w:w="2481" w:type="dxa"/>
            <w:noWrap/>
            <w:vAlign w:val="center"/>
          </w:tcPr>
          <w:p>
            <w:pPr>
              <w:adjustRightInd w:val="0"/>
              <w:snapToGrid w:val="0"/>
              <w:jc w:val="center"/>
              <w:rPr>
                <w:color w:val="FF0000"/>
              </w:rPr>
            </w:pPr>
            <w:r>
              <w:rPr>
                <w:rFonts w:hint="eastAsia"/>
                <w:color w:val="FF0000"/>
              </w:rPr>
              <w:t>旧设备损坏，且无修复价值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3</w:t>
            </w:r>
          </w:p>
        </w:tc>
        <w:tc>
          <w:tcPr>
            <w:tcW w:w="1531" w:type="dxa"/>
            <w:noWrap/>
            <w:vAlign w:val="center"/>
          </w:tcPr>
          <w:p>
            <w:pPr>
              <w:adjustRightInd w:val="0"/>
              <w:snapToGrid w:val="0"/>
              <w:jc w:val="center"/>
            </w:pPr>
            <w:r>
              <w:rPr>
                <w:rFonts w:hint="eastAsia"/>
              </w:rPr>
              <w:t>办公桌椅</w:t>
            </w:r>
          </w:p>
        </w:tc>
        <w:tc>
          <w:tcPr>
            <w:tcW w:w="1244" w:type="dxa"/>
            <w:noWrap/>
            <w:vAlign w:val="center"/>
          </w:tcPr>
          <w:p>
            <w:pPr>
              <w:adjustRightInd w:val="0"/>
              <w:snapToGrid w:val="0"/>
              <w:jc w:val="center"/>
            </w:pPr>
            <w:r>
              <w:rPr>
                <w:rFonts w:hint="eastAsia"/>
                <w:color w:val="FF0000"/>
              </w:rPr>
              <w:t>***</w:t>
            </w:r>
            <w:r>
              <w:rPr>
                <w:color w:val="FF0000"/>
              </w:rPr>
              <w:t>中心</w:t>
            </w:r>
          </w:p>
        </w:tc>
        <w:tc>
          <w:tcPr>
            <w:tcW w:w="1200" w:type="dxa"/>
            <w:noWrap/>
            <w:vAlign w:val="center"/>
          </w:tcPr>
          <w:p>
            <w:pPr>
              <w:adjustRightInd w:val="0"/>
              <w:snapToGrid w:val="0"/>
              <w:jc w:val="center"/>
            </w:pPr>
            <w:r>
              <w:rPr>
                <w:rFonts w:hint="eastAsia"/>
                <w:color w:val="FF0000"/>
              </w:rPr>
              <w:t>***</w:t>
            </w:r>
          </w:p>
        </w:tc>
        <w:tc>
          <w:tcPr>
            <w:tcW w:w="1126" w:type="dxa"/>
            <w:noWrap/>
            <w:vAlign w:val="center"/>
          </w:tcPr>
          <w:p>
            <w:pPr>
              <w:adjustRightInd w:val="0"/>
              <w:snapToGrid w:val="0"/>
              <w:jc w:val="center"/>
              <w:rPr>
                <w:rFonts w:hint="default" w:eastAsiaTheme="minorEastAsia"/>
                <w:color w:val="FF0000"/>
                <w:lang w:val="en-US" w:eastAsia="zh-CN"/>
              </w:rPr>
            </w:pPr>
            <w:r>
              <w:rPr>
                <w:rFonts w:hint="eastAsia"/>
                <w:color w:val="FF0000"/>
                <w:lang w:val="en-US" w:eastAsia="zh-CN"/>
              </w:rPr>
              <w:t>科员</w:t>
            </w:r>
          </w:p>
        </w:tc>
        <w:tc>
          <w:tcPr>
            <w:tcW w:w="1150" w:type="dxa"/>
            <w:noWrap/>
            <w:vAlign w:val="center"/>
          </w:tcPr>
          <w:p>
            <w:pPr>
              <w:adjustRightInd w:val="0"/>
              <w:snapToGrid w:val="0"/>
              <w:jc w:val="center"/>
              <w:rPr>
                <w:color w:val="FF0000"/>
              </w:rPr>
            </w:pPr>
          </w:p>
        </w:tc>
        <w:tc>
          <w:tcPr>
            <w:tcW w:w="1850" w:type="dxa"/>
            <w:gridSpan w:val="2"/>
            <w:noWrap/>
            <w:vAlign w:val="center"/>
          </w:tcPr>
          <w:p>
            <w:pPr>
              <w:adjustRightInd w:val="0"/>
              <w:snapToGrid w:val="0"/>
              <w:jc w:val="center"/>
            </w:pPr>
            <w:r>
              <w:rPr>
                <w:rFonts w:hint="eastAsia"/>
              </w:rPr>
              <w:t>学术交流中心101</w:t>
            </w:r>
          </w:p>
        </w:tc>
        <w:tc>
          <w:tcPr>
            <w:tcW w:w="1125" w:type="dxa"/>
            <w:noWrap/>
            <w:vAlign w:val="center"/>
          </w:tcPr>
          <w:p>
            <w:pPr>
              <w:adjustRightInd w:val="0"/>
              <w:snapToGrid w:val="0"/>
              <w:jc w:val="center"/>
            </w:pPr>
            <w:r>
              <w:rPr>
                <w:rFonts w:hint="eastAsia"/>
              </w:rPr>
              <w:t>1套</w:t>
            </w:r>
          </w:p>
        </w:tc>
        <w:tc>
          <w:tcPr>
            <w:tcW w:w="1075" w:type="dxa"/>
            <w:noWrap/>
            <w:vAlign w:val="center"/>
          </w:tcPr>
          <w:p>
            <w:pPr>
              <w:adjustRightInd w:val="0"/>
              <w:snapToGrid w:val="0"/>
              <w:jc w:val="center"/>
            </w:pPr>
            <w:r>
              <w:rPr>
                <w:rFonts w:hint="eastAsia"/>
              </w:rPr>
              <w:t>2500</w:t>
            </w:r>
          </w:p>
        </w:tc>
        <w:tc>
          <w:tcPr>
            <w:tcW w:w="1150" w:type="dxa"/>
            <w:noWrap/>
            <w:vAlign w:val="center"/>
          </w:tcPr>
          <w:p>
            <w:pPr>
              <w:adjustRightInd w:val="0"/>
              <w:snapToGrid w:val="0"/>
              <w:jc w:val="center"/>
            </w:pPr>
            <w:r>
              <w:rPr>
                <w:rFonts w:hint="eastAsia"/>
              </w:rPr>
              <w:t>2500</w:t>
            </w:r>
          </w:p>
        </w:tc>
        <w:tc>
          <w:tcPr>
            <w:tcW w:w="1125" w:type="dxa"/>
            <w:noWrap/>
            <w:vAlign w:val="center"/>
          </w:tcPr>
          <w:p>
            <w:pPr>
              <w:adjustRightInd w:val="0"/>
              <w:snapToGrid w:val="0"/>
              <w:jc w:val="center"/>
            </w:pPr>
            <w:r>
              <w:rPr>
                <w:rFonts w:hint="eastAsia"/>
                <w:color w:val="FF0000"/>
              </w:rPr>
              <w:t>0</w:t>
            </w:r>
          </w:p>
        </w:tc>
        <w:tc>
          <w:tcPr>
            <w:tcW w:w="2481" w:type="dxa"/>
            <w:noWrap/>
            <w:vAlign w:val="center"/>
          </w:tcPr>
          <w:p>
            <w:pPr>
              <w:adjustRightInd w:val="0"/>
              <w:snapToGrid w:val="0"/>
              <w:jc w:val="center"/>
              <w:rPr>
                <w:color w:val="FF0000"/>
              </w:rPr>
            </w:pPr>
            <w:r>
              <w:rPr>
                <w:rFonts w:hint="eastAsia"/>
                <w:color w:val="FF0000"/>
              </w:rPr>
              <w:t>旧家具学院同意报废处置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4</w:t>
            </w:r>
          </w:p>
        </w:tc>
        <w:tc>
          <w:tcPr>
            <w:tcW w:w="1531" w:type="dxa"/>
            <w:noWrap/>
            <w:vAlign w:val="center"/>
          </w:tcPr>
          <w:p>
            <w:pPr>
              <w:adjustRightInd w:val="0"/>
              <w:snapToGrid w:val="0"/>
              <w:jc w:val="center"/>
            </w:pPr>
          </w:p>
        </w:tc>
        <w:tc>
          <w:tcPr>
            <w:tcW w:w="1244" w:type="dxa"/>
            <w:noWrap/>
            <w:vAlign w:val="center"/>
          </w:tcPr>
          <w:p>
            <w:pPr>
              <w:adjustRightInd w:val="0"/>
              <w:snapToGrid w:val="0"/>
              <w:jc w:val="center"/>
            </w:pPr>
          </w:p>
        </w:tc>
        <w:tc>
          <w:tcPr>
            <w:tcW w:w="1200" w:type="dxa"/>
            <w:noWrap/>
            <w:vAlign w:val="center"/>
          </w:tcPr>
          <w:p>
            <w:pPr>
              <w:adjustRightInd w:val="0"/>
              <w:snapToGrid w:val="0"/>
              <w:jc w:val="center"/>
            </w:pPr>
          </w:p>
        </w:tc>
        <w:tc>
          <w:tcPr>
            <w:tcW w:w="1126" w:type="dxa"/>
            <w:noWrap/>
            <w:vAlign w:val="center"/>
          </w:tcPr>
          <w:p>
            <w:pPr>
              <w:adjustRightInd w:val="0"/>
              <w:snapToGrid w:val="0"/>
              <w:jc w:val="center"/>
            </w:pPr>
          </w:p>
        </w:tc>
        <w:tc>
          <w:tcPr>
            <w:tcW w:w="1150" w:type="dxa"/>
            <w:noWrap/>
            <w:vAlign w:val="center"/>
          </w:tcPr>
          <w:p>
            <w:pPr>
              <w:adjustRightInd w:val="0"/>
              <w:snapToGrid w:val="0"/>
              <w:jc w:val="center"/>
            </w:pPr>
          </w:p>
        </w:tc>
        <w:tc>
          <w:tcPr>
            <w:tcW w:w="1850" w:type="dxa"/>
            <w:gridSpan w:val="2"/>
            <w:noWrap/>
            <w:vAlign w:val="center"/>
          </w:tcPr>
          <w:p>
            <w:pPr>
              <w:adjustRightInd w:val="0"/>
              <w:snapToGrid w:val="0"/>
              <w:jc w:val="center"/>
            </w:pPr>
          </w:p>
        </w:tc>
        <w:tc>
          <w:tcPr>
            <w:tcW w:w="1125" w:type="dxa"/>
            <w:noWrap/>
            <w:vAlign w:val="center"/>
          </w:tcPr>
          <w:p>
            <w:pPr>
              <w:adjustRightInd w:val="0"/>
              <w:snapToGrid w:val="0"/>
              <w:jc w:val="center"/>
            </w:pPr>
          </w:p>
        </w:tc>
        <w:tc>
          <w:tcPr>
            <w:tcW w:w="1075" w:type="dxa"/>
            <w:noWrap/>
            <w:vAlign w:val="center"/>
          </w:tcPr>
          <w:p>
            <w:pPr>
              <w:adjustRightInd w:val="0"/>
              <w:snapToGrid w:val="0"/>
              <w:jc w:val="center"/>
            </w:pPr>
          </w:p>
        </w:tc>
        <w:tc>
          <w:tcPr>
            <w:tcW w:w="1150" w:type="dxa"/>
            <w:noWrap/>
            <w:vAlign w:val="center"/>
          </w:tcPr>
          <w:p>
            <w:pPr>
              <w:adjustRightInd w:val="0"/>
              <w:snapToGrid w:val="0"/>
              <w:jc w:val="center"/>
            </w:pPr>
          </w:p>
        </w:tc>
        <w:tc>
          <w:tcPr>
            <w:tcW w:w="1125" w:type="dxa"/>
            <w:noWrap/>
            <w:vAlign w:val="center"/>
          </w:tcPr>
          <w:p>
            <w:pPr>
              <w:adjustRightInd w:val="0"/>
              <w:snapToGrid w:val="0"/>
              <w:jc w:val="center"/>
            </w:pPr>
            <w:r>
              <w:rPr>
                <w:rFonts w:hint="eastAsia"/>
                <w:color w:val="FF0000"/>
              </w:rPr>
              <w:t>示例</w:t>
            </w:r>
          </w:p>
        </w:tc>
        <w:tc>
          <w:tcPr>
            <w:tcW w:w="2481" w:type="dxa"/>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5</w:t>
            </w:r>
          </w:p>
        </w:tc>
        <w:tc>
          <w:tcPr>
            <w:tcW w:w="1531" w:type="dxa"/>
            <w:noWrap/>
            <w:vAlign w:val="center"/>
          </w:tcPr>
          <w:p>
            <w:pPr>
              <w:adjustRightInd w:val="0"/>
              <w:snapToGrid w:val="0"/>
              <w:jc w:val="center"/>
            </w:pPr>
          </w:p>
        </w:tc>
        <w:tc>
          <w:tcPr>
            <w:tcW w:w="1244" w:type="dxa"/>
            <w:noWrap/>
            <w:vAlign w:val="center"/>
          </w:tcPr>
          <w:p>
            <w:pPr>
              <w:adjustRightInd w:val="0"/>
              <w:snapToGrid w:val="0"/>
              <w:jc w:val="center"/>
            </w:pPr>
          </w:p>
        </w:tc>
        <w:tc>
          <w:tcPr>
            <w:tcW w:w="1200" w:type="dxa"/>
            <w:noWrap/>
            <w:vAlign w:val="center"/>
          </w:tcPr>
          <w:p>
            <w:pPr>
              <w:adjustRightInd w:val="0"/>
              <w:snapToGrid w:val="0"/>
              <w:jc w:val="center"/>
            </w:pPr>
          </w:p>
        </w:tc>
        <w:tc>
          <w:tcPr>
            <w:tcW w:w="1126" w:type="dxa"/>
            <w:noWrap/>
            <w:vAlign w:val="center"/>
          </w:tcPr>
          <w:p>
            <w:pPr>
              <w:adjustRightInd w:val="0"/>
              <w:snapToGrid w:val="0"/>
              <w:jc w:val="center"/>
              <w:rPr>
                <w:rFonts w:hint="default" w:eastAsiaTheme="minorEastAsia"/>
                <w:lang w:val="en-US" w:eastAsia="zh-CN"/>
              </w:rPr>
            </w:pPr>
          </w:p>
        </w:tc>
        <w:tc>
          <w:tcPr>
            <w:tcW w:w="1150" w:type="dxa"/>
            <w:noWrap/>
            <w:vAlign w:val="center"/>
          </w:tcPr>
          <w:p>
            <w:pPr>
              <w:adjustRightInd w:val="0"/>
              <w:snapToGrid w:val="0"/>
              <w:jc w:val="center"/>
            </w:pPr>
          </w:p>
        </w:tc>
        <w:tc>
          <w:tcPr>
            <w:tcW w:w="1850" w:type="dxa"/>
            <w:gridSpan w:val="2"/>
            <w:noWrap/>
            <w:vAlign w:val="center"/>
          </w:tcPr>
          <w:p>
            <w:pPr>
              <w:adjustRightInd w:val="0"/>
              <w:snapToGrid w:val="0"/>
              <w:jc w:val="center"/>
            </w:pPr>
          </w:p>
        </w:tc>
        <w:tc>
          <w:tcPr>
            <w:tcW w:w="1125" w:type="dxa"/>
            <w:noWrap/>
            <w:vAlign w:val="center"/>
          </w:tcPr>
          <w:p>
            <w:pPr>
              <w:adjustRightInd w:val="0"/>
              <w:snapToGrid w:val="0"/>
              <w:jc w:val="center"/>
            </w:pPr>
          </w:p>
        </w:tc>
        <w:tc>
          <w:tcPr>
            <w:tcW w:w="1075" w:type="dxa"/>
            <w:noWrap/>
            <w:vAlign w:val="center"/>
          </w:tcPr>
          <w:p>
            <w:pPr>
              <w:adjustRightInd w:val="0"/>
              <w:snapToGrid w:val="0"/>
              <w:jc w:val="center"/>
            </w:pPr>
          </w:p>
        </w:tc>
        <w:tc>
          <w:tcPr>
            <w:tcW w:w="1150" w:type="dxa"/>
            <w:noWrap/>
            <w:vAlign w:val="center"/>
          </w:tcPr>
          <w:p>
            <w:pPr>
              <w:adjustRightInd w:val="0"/>
              <w:snapToGrid w:val="0"/>
              <w:jc w:val="center"/>
            </w:pPr>
          </w:p>
        </w:tc>
        <w:tc>
          <w:tcPr>
            <w:tcW w:w="1125" w:type="dxa"/>
            <w:noWrap/>
            <w:vAlign w:val="center"/>
          </w:tcPr>
          <w:p>
            <w:pPr>
              <w:adjustRightInd w:val="0"/>
              <w:snapToGrid w:val="0"/>
              <w:jc w:val="center"/>
            </w:pPr>
          </w:p>
        </w:tc>
        <w:tc>
          <w:tcPr>
            <w:tcW w:w="2481" w:type="dxa"/>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6</w:t>
            </w:r>
          </w:p>
        </w:tc>
        <w:tc>
          <w:tcPr>
            <w:tcW w:w="1531" w:type="dxa"/>
            <w:noWrap/>
            <w:vAlign w:val="center"/>
          </w:tcPr>
          <w:p>
            <w:pPr>
              <w:adjustRightInd w:val="0"/>
              <w:snapToGrid w:val="0"/>
              <w:jc w:val="center"/>
            </w:pPr>
          </w:p>
        </w:tc>
        <w:tc>
          <w:tcPr>
            <w:tcW w:w="1244" w:type="dxa"/>
            <w:noWrap/>
            <w:vAlign w:val="center"/>
          </w:tcPr>
          <w:p>
            <w:pPr>
              <w:adjustRightInd w:val="0"/>
              <w:snapToGrid w:val="0"/>
              <w:jc w:val="center"/>
            </w:pPr>
          </w:p>
        </w:tc>
        <w:tc>
          <w:tcPr>
            <w:tcW w:w="1200" w:type="dxa"/>
            <w:noWrap/>
            <w:vAlign w:val="center"/>
          </w:tcPr>
          <w:p>
            <w:pPr>
              <w:adjustRightInd w:val="0"/>
              <w:snapToGrid w:val="0"/>
              <w:jc w:val="center"/>
            </w:pPr>
          </w:p>
        </w:tc>
        <w:tc>
          <w:tcPr>
            <w:tcW w:w="1126" w:type="dxa"/>
            <w:noWrap/>
            <w:vAlign w:val="center"/>
          </w:tcPr>
          <w:p>
            <w:pPr>
              <w:adjustRightInd w:val="0"/>
              <w:snapToGrid w:val="0"/>
              <w:jc w:val="center"/>
            </w:pPr>
          </w:p>
        </w:tc>
        <w:tc>
          <w:tcPr>
            <w:tcW w:w="1150" w:type="dxa"/>
            <w:noWrap/>
            <w:vAlign w:val="center"/>
          </w:tcPr>
          <w:p>
            <w:pPr>
              <w:adjustRightInd w:val="0"/>
              <w:snapToGrid w:val="0"/>
              <w:jc w:val="center"/>
            </w:pPr>
          </w:p>
        </w:tc>
        <w:tc>
          <w:tcPr>
            <w:tcW w:w="1850" w:type="dxa"/>
            <w:gridSpan w:val="2"/>
            <w:noWrap/>
            <w:vAlign w:val="center"/>
          </w:tcPr>
          <w:p>
            <w:pPr>
              <w:adjustRightInd w:val="0"/>
              <w:snapToGrid w:val="0"/>
              <w:jc w:val="center"/>
            </w:pPr>
          </w:p>
        </w:tc>
        <w:tc>
          <w:tcPr>
            <w:tcW w:w="1125" w:type="dxa"/>
            <w:noWrap/>
            <w:vAlign w:val="center"/>
          </w:tcPr>
          <w:p>
            <w:pPr>
              <w:adjustRightInd w:val="0"/>
              <w:snapToGrid w:val="0"/>
              <w:jc w:val="center"/>
            </w:pPr>
          </w:p>
        </w:tc>
        <w:tc>
          <w:tcPr>
            <w:tcW w:w="1075" w:type="dxa"/>
            <w:noWrap/>
            <w:vAlign w:val="center"/>
          </w:tcPr>
          <w:p>
            <w:pPr>
              <w:adjustRightInd w:val="0"/>
              <w:snapToGrid w:val="0"/>
              <w:jc w:val="center"/>
            </w:pPr>
          </w:p>
        </w:tc>
        <w:tc>
          <w:tcPr>
            <w:tcW w:w="1150" w:type="dxa"/>
            <w:noWrap/>
            <w:vAlign w:val="center"/>
          </w:tcPr>
          <w:p>
            <w:pPr>
              <w:adjustRightInd w:val="0"/>
              <w:snapToGrid w:val="0"/>
              <w:jc w:val="center"/>
            </w:pPr>
          </w:p>
        </w:tc>
        <w:tc>
          <w:tcPr>
            <w:tcW w:w="1125" w:type="dxa"/>
            <w:noWrap/>
            <w:vAlign w:val="center"/>
          </w:tcPr>
          <w:p>
            <w:pPr>
              <w:adjustRightInd w:val="0"/>
              <w:snapToGrid w:val="0"/>
              <w:jc w:val="center"/>
            </w:pPr>
          </w:p>
        </w:tc>
        <w:tc>
          <w:tcPr>
            <w:tcW w:w="2481" w:type="dxa"/>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jc w:val="center"/>
              <w:rPr>
                <w:rFonts w:hint="eastAsia" w:eastAsiaTheme="minorEastAsia"/>
                <w:lang w:val="en-US" w:eastAsia="zh-CN"/>
              </w:rPr>
            </w:pPr>
            <w:r>
              <w:rPr>
                <w:rFonts w:hint="eastAsia"/>
                <w:lang w:val="en-US" w:eastAsia="zh-CN"/>
              </w:rPr>
              <w:t>7</w:t>
            </w:r>
          </w:p>
        </w:tc>
        <w:tc>
          <w:tcPr>
            <w:tcW w:w="1531" w:type="dxa"/>
            <w:noWrap/>
            <w:vAlign w:val="center"/>
          </w:tcPr>
          <w:p/>
        </w:tc>
        <w:tc>
          <w:tcPr>
            <w:tcW w:w="1244" w:type="dxa"/>
            <w:noWrap/>
            <w:vAlign w:val="center"/>
          </w:tcPr>
          <w:p/>
        </w:tc>
        <w:tc>
          <w:tcPr>
            <w:tcW w:w="1200" w:type="dxa"/>
            <w:noWrap/>
            <w:vAlign w:val="center"/>
          </w:tcPr>
          <w:p/>
        </w:tc>
        <w:tc>
          <w:tcPr>
            <w:tcW w:w="1126" w:type="dxa"/>
            <w:noWrap/>
            <w:vAlign w:val="center"/>
          </w:tcPr>
          <w:p/>
        </w:tc>
        <w:tc>
          <w:tcPr>
            <w:tcW w:w="1150" w:type="dxa"/>
            <w:noWrap/>
            <w:vAlign w:val="center"/>
          </w:tcPr>
          <w:p/>
        </w:tc>
        <w:tc>
          <w:tcPr>
            <w:tcW w:w="1850" w:type="dxa"/>
            <w:gridSpan w:val="2"/>
            <w:noWrap/>
            <w:vAlign w:val="center"/>
          </w:tcPr>
          <w:p/>
        </w:tc>
        <w:tc>
          <w:tcPr>
            <w:tcW w:w="1125" w:type="dxa"/>
            <w:noWrap/>
            <w:vAlign w:val="center"/>
          </w:tcPr>
          <w:p/>
        </w:tc>
        <w:tc>
          <w:tcPr>
            <w:tcW w:w="1075" w:type="dxa"/>
            <w:noWrap/>
            <w:vAlign w:val="center"/>
          </w:tcPr>
          <w:p/>
        </w:tc>
        <w:tc>
          <w:tcPr>
            <w:tcW w:w="1150" w:type="dxa"/>
            <w:noWrap/>
            <w:vAlign w:val="center"/>
          </w:tcPr>
          <w:p/>
        </w:tc>
        <w:tc>
          <w:tcPr>
            <w:tcW w:w="1125" w:type="dxa"/>
            <w:noWrap/>
            <w:vAlign w:val="center"/>
          </w:tcPr>
          <w:p/>
        </w:tc>
        <w:tc>
          <w:tcPr>
            <w:tcW w:w="2481"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757" w:type="dxa"/>
            <w:gridSpan w:val="10"/>
            <w:noWrap/>
            <w:vAlign w:val="center"/>
          </w:tcPr>
          <w:p>
            <w:pPr>
              <w:adjustRightInd w:val="0"/>
              <w:snapToGrid w:val="0"/>
              <w:jc w:val="center"/>
            </w:pPr>
            <w:r>
              <w:rPr>
                <w:rFonts w:hint="eastAsia"/>
              </w:rPr>
              <w:t>总计</w:t>
            </w:r>
          </w:p>
        </w:tc>
        <w:tc>
          <w:tcPr>
            <w:tcW w:w="1150" w:type="dxa"/>
            <w:noWrap/>
            <w:vAlign w:val="center"/>
          </w:tcPr>
          <w:p>
            <w:pPr>
              <w:adjustRightInd w:val="0"/>
              <w:snapToGrid w:val="0"/>
              <w:jc w:val="center"/>
            </w:pPr>
            <w:r>
              <w:rPr>
                <w:rFonts w:hint="eastAsia"/>
                <w:color w:val="FF0000"/>
              </w:rPr>
              <w:t>9000</w:t>
            </w:r>
          </w:p>
        </w:tc>
        <w:tc>
          <w:tcPr>
            <w:tcW w:w="3606" w:type="dxa"/>
            <w:gridSpan w:val="2"/>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987" w:type="dxa"/>
            <w:gridSpan w:val="2"/>
            <w:vAlign w:val="center"/>
          </w:tcPr>
          <w:p>
            <w:pPr>
              <w:adjustRightInd w:val="0"/>
              <w:snapToGrid w:val="0"/>
              <w:jc w:val="center"/>
              <w:rPr>
                <w:b/>
                <w:bCs/>
              </w:rPr>
            </w:pPr>
            <w:r>
              <w:rPr>
                <w:rFonts w:hint="eastAsia"/>
                <w:b/>
                <w:bCs/>
              </w:rPr>
              <w:t>申请部门</w:t>
            </w:r>
          </w:p>
          <w:p>
            <w:pPr>
              <w:adjustRightInd w:val="0"/>
              <w:snapToGrid w:val="0"/>
              <w:jc w:val="center"/>
              <w:rPr>
                <w:b/>
                <w:bCs/>
              </w:rPr>
            </w:pPr>
            <w:r>
              <w:rPr>
                <w:rFonts w:hint="eastAsia"/>
                <w:b/>
                <w:bCs/>
              </w:rPr>
              <w:t>意见</w:t>
            </w:r>
          </w:p>
        </w:tc>
        <w:tc>
          <w:tcPr>
            <w:tcW w:w="13526" w:type="dxa"/>
            <w:gridSpan w:val="11"/>
            <w:vAlign w:val="center"/>
          </w:tcPr>
          <w:p>
            <w:pPr>
              <w:adjustRightInd w:val="0"/>
              <w:snapToGrid w:val="0"/>
              <w:jc w:val="left"/>
            </w:pPr>
            <w:r>
              <w:rPr>
                <w:rFonts w:hint="eastAsia"/>
              </w:rPr>
              <w:t>经办人签名及电话：</w:t>
            </w:r>
          </w:p>
          <w:p>
            <w:pPr>
              <w:adjustRightInd w:val="0"/>
              <w:snapToGrid w:val="0"/>
              <w:jc w:val="left"/>
            </w:pPr>
            <w:r>
              <w:br w:type="textWrapping"/>
            </w:r>
            <w:r>
              <w:rPr>
                <w:rFonts w:hint="eastAsia"/>
              </w:rPr>
              <w:t xml:space="preserve">                           </w:t>
            </w:r>
            <w:r>
              <w:rPr>
                <w:rFonts w:hint="eastAsia"/>
              </w:rPr>
              <w:br w:type="textWrapping"/>
            </w:r>
            <w:r>
              <w:rPr>
                <w:rFonts w:hint="eastAsia"/>
              </w:rPr>
              <w:t xml:space="preserve">部门负责人签名（盖章）：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987" w:type="dxa"/>
            <w:gridSpan w:val="2"/>
            <w:vAlign w:val="center"/>
          </w:tcPr>
          <w:p>
            <w:pPr>
              <w:adjustRightInd w:val="0"/>
              <w:snapToGrid w:val="0"/>
              <w:jc w:val="center"/>
              <w:rPr>
                <w:b/>
                <w:bCs/>
              </w:rPr>
            </w:pPr>
            <w:r>
              <w:rPr>
                <w:rFonts w:hint="eastAsia"/>
                <w:b/>
                <w:bCs/>
              </w:rPr>
              <w:t>资产管理中心</w:t>
            </w:r>
          </w:p>
          <w:p>
            <w:pPr>
              <w:adjustRightInd w:val="0"/>
              <w:snapToGrid w:val="0"/>
              <w:jc w:val="center"/>
              <w:rPr>
                <w:b/>
                <w:bCs/>
              </w:rPr>
            </w:pPr>
            <w:r>
              <w:rPr>
                <w:rFonts w:hint="eastAsia"/>
                <w:b/>
                <w:bCs/>
              </w:rPr>
              <w:t>意见</w:t>
            </w:r>
          </w:p>
        </w:tc>
        <w:tc>
          <w:tcPr>
            <w:tcW w:w="5634" w:type="dxa"/>
            <w:gridSpan w:val="5"/>
            <w:vAlign w:val="center"/>
          </w:tcPr>
          <w:p>
            <w:pPr>
              <w:adjustRightInd w:val="0"/>
              <w:snapToGrid w:val="0"/>
              <w:jc w:val="left"/>
            </w:pPr>
            <w:r>
              <w:rPr>
                <w:rFonts w:hint="eastAsia"/>
              </w:rPr>
              <w:br w:type="textWrapping"/>
            </w:r>
            <w:r>
              <w:rPr>
                <w:rFonts w:hint="eastAsia"/>
              </w:rPr>
              <w:t xml:space="preserve">                              </w:t>
            </w:r>
            <w:r>
              <w:br w:type="textWrapping"/>
            </w:r>
            <w:r>
              <w:rPr>
                <w:rFonts w:hint="eastAsia"/>
              </w:rPr>
              <w:t xml:space="preserve">                           </w:t>
            </w:r>
            <w:r>
              <w:rPr>
                <w:rFonts w:hint="eastAsia"/>
              </w:rPr>
              <w:br w:type="textWrapping"/>
            </w:r>
            <w:r>
              <w:rPr>
                <w:rFonts w:hint="eastAsia"/>
              </w:rPr>
              <w:t xml:space="preserve">资产管理科：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7892" w:type="dxa"/>
            <w:gridSpan w:val="6"/>
            <w:vAlign w:val="center"/>
          </w:tcPr>
          <w:p>
            <w:pPr>
              <w:adjustRightInd w:val="0"/>
              <w:snapToGrid w:val="0"/>
              <w:jc w:val="left"/>
            </w:pPr>
            <w:r>
              <w:rPr>
                <w:rFonts w:hint="eastAsia"/>
              </w:rPr>
              <w:br w:type="textWrapping"/>
            </w:r>
            <w:r>
              <w:rPr>
                <w:rFonts w:hint="eastAsia"/>
              </w:rPr>
              <w:t xml:space="preserve">    </w:t>
            </w:r>
            <w:r>
              <w:br w:type="textWrapping"/>
            </w:r>
            <w:r>
              <w:rPr>
                <w:rFonts w:hint="eastAsia"/>
              </w:rPr>
              <w:t xml:space="preserve">                     </w:t>
            </w:r>
            <w:r>
              <w:rPr>
                <w:rFonts w:hint="eastAsia"/>
              </w:rPr>
              <w:br w:type="textWrapping"/>
            </w:r>
            <w:r>
              <w:rPr>
                <w:rFonts w:hint="eastAsia"/>
              </w:rPr>
              <w:t xml:space="preserve">部门负责人：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bl>
    <w:p>
      <w:pPr>
        <w:jc w:val="center"/>
        <w:rPr>
          <w:rFonts w:hint="eastAsia"/>
          <w:b/>
          <w:color w:val="FF0000"/>
        </w:rPr>
      </w:pPr>
      <w:r>
        <w:rPr>
          <w:rFonts w:hint="eastAsia"/>
          <w:b/>
          <w:color w:val="FF0000"/>
        </w:rPr>
        <w:t>海南经贸职业技术学院行政办公类固定资产采购申请表</w:t>
      </w:r>
    </w:p>
    <w:p>
      <w:pPr>
        <w:rPr>
          <w:b/>
          <w:color w:val="FF0000"/>
        </w:rPr>
      </w:pPr>
      <w:r>
        <w:rPr>
          <w:rFonts w:hint="eastAsia"/>
          <w:b/>
          <w:color w:val="FF0000"/>
        </w:rPr>
        <w:t>注：1.行政办公类固定资产指：使用地点在办公室、使用人是行政坐班人员、用途是日常办公（未含教学、科研、后勤保障、安全、保卫等其它用途）。</w:t>
      </w:r>
    </w:p>
    <w:p>
      <w:pPr>
        <w:ind w:firstLine="422" w:firstLineChars="200"/>
        <w:rPr>
          <w:rFonts w:hint="eastAsia"/>
          <w:b/>
          <w:color w:val="FF0000"/>
          <w:lang w:val="en-US" w:eastAsia="zh-CN"/>
        </w:rPr>
      </w:pPr>
      <w:r>
        <w:rPr>
          <w:rFonts w:hint="eastAsia"/>
          <w:b/>
          <w:color w:val="FF0000"/>
          <w:lang w:val="en-US" w:eastAsia="zh-CN"/>
        </w:rPr>
        <w:t>2.</w:t>
      </w:r>
      <w:r>
        <w:rPr>
          <w:rFonts w:hint="eastAsia"/>
          <w:b/>
          <w:color w:val="FF0000"/>
        </w:rPr>
        <w:t>电子版请发</w:t>
      </w:r>
      <w:r>
        <w:fldChar w:fldCharType="begin"/>
      </w:r>
      <w:r>
        <w:instrText xml:space="preserve"> HYPERLINK "mailto:hcebzck@163.com" </w:instrText>
      </w:r>
      <w:r>
        <w:fldChar w:fldCharType="separate"/>
      </w:r>
      <w:r>
        <w:rPr>
          <w:rStyle w:val="8"/>
          <w:b/>
        </w:rPr>
        <w:t>hcebzck@163.com</w:t>
      </w:r>
      <w:r>
        <w:rPr>
          <w:rStyle w:val="8"/>
          <w:b/>
        </w:rPr>
        <w:fldChar w:fldCharType="end"/>
      </w:r>
      <w:r>
        <w:rPr>
          <w:rFonts w:hint="eastAsia"/>
          <w:b/>
          <w:color w:val="FF0000"/>
        </w:rPr>
        <w:t>，申请资产名称、申请数量及单价请参照下表《海南省省直属行政事业单位国有资配置标准表》最新版。</w:t>
      </w:r>
    </w:p>
    <w:p>
      <w:pPr>
        <w:spacing w:line="240" w:lineRule="auto"/>
        <w:ind w:firstLine="422" w:firstLineChars="200"/>
        <w:jc w:val="left"/>
        <w:rPr>
          <w:rFonts w:hint="eastAsia" w:ascii="仿宋_GB2312" w:hAnsi="宋体" w:eastAsia="仿宋_GB2312" w:cs="宋体"/>
          <w:kern w:val="0"/>
          <w:sz w:val="32"/>
          <w:szCs w:val="32"/>
        </w:rPr>
        <w:sectPr>
          <w:pgSz w:w="16838" w:h="11906" w:orient="landscape"/>
          <w:pgMar w:top="1179" w:right="1383" w:bottom="1179" w:left="1383" w:header="851" w:footer="992" w:gutter="0"/>
          <w:cols w:space="0" w:num="1"/>
          <w:rtlGutter w:val="0"/>
          <w:docGrid w:type="lines" w:linePitch="318" w:charSpace="0"/>
        </w:sectPr>
      </w:pPr>
      <w:r>
        <w:rPr>
          <w:rFonts w:hint="eastAsia"/>
          <w:b/>
          <w:color w:val="FF0000"/>
          <w:lang w:val="en-US" w:eastAsia="zh-CN"/>
        </w:rPr>
        <w:t>3</w:t>
      </w:r>
      <w:r>
        <w:rPr>
          <w:rFonts w:hint="eastAsia"/>
          <w:b/>
          <w:color w:val="FF0000"/>
        </w:rPr>
        <w:t>.</w:t>
      </w:r>
      <w:r>
        <w:rPr>
          <w:rFonts w:hint="eastAsia"/>
          <w:b/>
          <w:color w:val="FF0000"/>
          <w:lang w:val="en-US" w:eastAsia="zh-CN"/>
        </w:rPr>
        <w:t>行政级别参照</w:t>
      </w:r>
      <w:r>
        <w:rPr>
          <w:rFonts w:hint="eastAsia"/>
          <w:b/>
          <w:color w:val="FF0000"/>
        </w:rPr>
        <w:t>《海南省省直属行政事业单位国有资配置标准表》</w:t>
      </w:r>
      <w:r>
        <w:rPr>
          <w:rFonts w:hint="eastAsia"/>
          <w:b/>
          <w:color w:val="FF0000"/>
          <w:lang w:val="en-US" w:eastAsia="zh-CN"/>
        </w:rPr>
        <w:t>表述（正厅级、副厅级、正处级等）；从事工作即实际岗位，如二级学院院长、某科室科长、某科室科员、学生工作办公室副科长等。</w:t>
      </w:r>
    </w:p>
    <w:p>
      <w:pPr>
        <w:jc w:val="center"/>
        <w:rPr>
          <w:rFonts w:hint="eastAsia"/>
          <w:b/>
          <w:sz w:val="36"/>
          <w:szCs w:val="36"/>
        </w:rPr>
      </w:pPr>
      <w:r>
        <w:rPr>
          <w:rFonts w:hint="eastAsia"/>
          <w:b/>
          <w:sz w:val="36"/>
          <w:szCs w:val="36"/>
        </w:rPr>
        <w:t>海南经贸职业技术学院单一来源采购申请表</w:t>
      </w:r>
    </w:p>
    <w:p>
      <w:pPr>
        <w:rPr>
          <w:rFonts w:hint="eastAsia"/>
        </w:rPr>
      </w:pPr>
    </w:p>
    <w:tbl>
      <w:tblPr>
        <w:tblStyle w:val="4"/>
        <w:tblW w:w="9332" w:type="dxa"/>
        <w:jc w:val="center"/>
        <w:tblLayout w:type="fixed"/>
        <w:tblCellMar>
          <w:top w:w="0" w:type="dxa"/>
          <w:left w:w="108" w:type="dxa"/>
          <w:bottom w:w="0" w:type="dxa"/>
          <w:right w:w="108" w:type="dxa"/>
        </w:tblCellMar>
      </w:tblPr>
      <w:tblGrid>
        <w:gridCol w:w="1738"/>
        <w:gridCol w:w="7"/>
        <w:gridCol w:w="3787"/>
        <w:gridCol w:w="1595"/>
        <w:gridCol w:w="2205"/>
      </w:tblGrid>
      <w:tr>
        <w:tblPrEx>
          <w:tblCellMar>
            <w:top w:w="0" w:type="dxa"/>
            <w:left w:w="108" w:type="dxa"/>
            <w:bottom w:w="0" w:type="dxa"/>
            <w:right w:w="108" w:type="dxa"/>
          </w:tblCellMar>
        </w:tblPrEx>
        <w:trPr>
          <w:trHeight w:val="237"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color w:val="000000"/>
                <w:kern w:val="0"/>
              </w:rPr>
            </w:pPr>
            <w:r>
              <w:rPr>
                <w:rFonts w:hint="eastAsia" w:ascii="宋体" w:hAnsi="宋体"/>
                <w:b/>
                <w:color w:val="000000"/>
                <w:kern w:val="0"/>
              </w:rPr>
              <w:t>一、项目基本情况</w:t>
            </w:r>
          </w:p>
        </w:tc>
      </w:tr>
      <w:tr>
        <w:tblPrEx>
          <w:tblCellMar>
            <w:top w:w="0" w:type="dxa"/>
            <w:left w:w="108" w:type="dxa"/>
            <w:bottom w:w="0" w:type="dxa"/>
            <w:right w:w="108" w:type="dxa"/>
          </w:tblCellMar>
        </w:tblPrEx>
        <w:trPr>
          <w:trHeight w:val="570" w:hRule="atLeast"/>
          <w:jc w:val="center"/>
        </w:trPr>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kern w:val="0"/>
              </w:rPr>
            </w:pPr>
            <w:r>
              <w:rPr>
                <w:rFonts w:hint="eastAsia" w:ascii="宋体" w:hAnsi="宋体"/>
                <w:color w:val="000000"/>
                <w:kern w:val="0"/>
              </w:rPr>
              <w:t>项目名称</w:t>
            </w:r>
          </w:p>
        </w:tc>
        <w:tc>
          <w:tcPr>
            <w:tcW w:w="378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r>
              <w:rPr>
                <w:rFonts w:hint="eastAsia" w:ascii="宋体" w:hAnsi="宋体"/>
                <w:color w:val="000000"/>
                <w:kern w:val="0"/>
              </w:rPr>
              <w:t>采购预算</w:t>
            </w:r>
          </w:p>
        </w:tc>
        <w:tc>
          <w:tcPr>
            <w:tcW w:w="220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459" w:hRule="atLeast"/>
          <w:jc w:val="center"/>
        </w:trPr>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kern w:val="0"/>
              </w:rPr>
            </w:pPr>
            <w:r>
              <w:rPr>
                <w:rFonts w:hint="eastAsia"/>
              </w:rPr>
              <w:t>使用部门</w:t>
            </w:r>
          </w:p>
        </w:tc>
        <w:tc>
          <w:tcPr>
            <w:tcW w:w="3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kern w:val="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项目负责人</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left"/>
              <w:rPr>
                <w:rFonts w:hint="eastAsia" w:ascii="宋体" w:hAnsi="宋体"/>
                <w:b/>
                <w:color w:val="000000"/>
                <w:kern w:val="0"/>
              </w:rPr>
            </w:pPr>
          </w:p>
        </w:tc>
      </w:tr>
      <w:tr>
        <w:tblPrEx>
          <w:tblCellMar>
            <w:top w:w="0" w:type="dxa"/>
            <w:left w:w="108" w:type="dxa"/>
            <w:bottom w:w="0" w:type="dxa"/>
            <w:right w:w="108" w:type="dxa"/>
          </w:tblCellMar>
        </w:tblPrEx>
        <w:trPr>
          <w:trHeight w:val="641"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center"/>
              <w:rPr>
                <w:rFonts w:hint="eastAsia" w:ascii="宋体" w:hAnsi="宋体"/>
                <w:color w:val="000000"/>
                <w:kern w:val="0"/>
              </w:rPr>
            </w:pPr>
            <w:r>
              <w:rPr>
                <w:rFonts w:hint="eastAsia" w:ascii="宋体" w:hAnsi="宋体"/>
                <w:color w:val="000000"/>
                <w:kern w:val="0"/>
              </w:rPr>
              <w:t>供货商名称</w:t>
            </w:r>
          </w:p>
        </w:tc>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center"/>
              <w:rPr>
                <w:rFonts w:hint="eastAsia" w:ascii="宋体" w:hAnsi="宋体"/>
                <w:color w:val="000000"/>
                <w:kern w:val="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olor w:val="000000"/>
                <w:kern w:val="0"/>
              </w:rPr>
            </w:pPr>
            <w:r>
              <w:rPr>
                <w:rFonts w:hint="eastAsia" w:ascii="宋体" w:hAnsi="宋体"/>
                <w:color w:val="000000"/>
                <w:kern w:val="0"/>
              </w:rPr>
              <w:t>供货商联系人</w:t>
            </w:r>
          </w:p>
          <w:p>
            <w:pPr>
              <w:widowControl/>
              <w:spacing w:line="240" w:lineRule="exact"/>
              <w:jc w:val="center"/>
              <w:rPr>
                <w:rFonts w:hint="eastAsia" w:ascii="宋体" w:hAnsi="宋体"/>
                <w:color w:val="000000"/>
                <w:kern w:val="0"/>
              </w:rPr>
            </w:pPr>
            <w:r>
              <w:rPr>
                <w:rFonts w:hint="eastAsia" w:ascii="宋体" w:hAnsi="宋体"/>
                <w:color w:val="000000"/>
                <w:kern w:val="0"/>
              </w:rPr>
              <w:t>姓名及电话</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left"/>
              <w:rPr>
                <w:rFonts w:hint="eastAsia" w:ascii="宋体" w:hAnsi="宋体"/>
                <w:color w:val="000000"/>
                <w:kern w:val="0"/>
              </w:rPr>
            </w:pPr>
          </w:p>
        </w:tc>
      </w:tr>
      <w:tr>
        <w:tblPrEx>
          <w:tblCellMar>
            <w:top w:w="0" w:type="dxa"/>
            <w:left w:w="108" w:type="dxa"/>
            <w:bottom w:w="0" w:type="dxa"/>
            <w:right w:w="108" w:type="dxa"/>
          </w:tblCellMar>
        </w:tblPrEx>
        <w:trPr>
          <w:trHeight w:val="459"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left"/>
              <w:rPr>
                <w:rFonts w:ascii="宋体" w:hAnsi="宋体"/>
                <w:b/>
                <w:color w:val="000000"/>
                <w:kern w:val="0"/>
              </w:rPr>
            </w:pPr>
            <w:r>
              <w:rPr>
                <w:rFonts w:hint="eastAsia" w:ascii="宋体" w:hAnsi="宋体"/>
                <w:b/>
                <w:color w:val="000000"/>
                <w:kern w:val="0"/>
              </w:rPr>
              <w:t>二、申请理由（在</w:t>
            </w:r>
            <w:r>
              <w:rPr>
                <w:rFonts w:hint="eastAsia" w:ascii="宋体" w:hAnsi="宋体"/>
                <w:color w:val="000000"/>
                <w:kern w:val="0"/>
              </w:rPr>
              <w:t>□</w:t>
            </w:r>
            <w:r>
              <w:rPr>
                <w:rFonts w:hint="eastAsia" w:ascii="宋体" w:hAnsi="宋体"/>
                <w:b/>
                <w:color w:val="000000"/>
                <w:kern w:val="0"/>
              </w:rPr>
              <w:t>中打勾）</w:t>
            </w:r>
          </w:p>
        </w:tc>
      </w:tr>
      <w:tr>
        <w:tblPrEx>
          <w:tblCellMar>
            <w:top w:w="0" w:type="dxa"/>
            <w:left w:w="108" w:type="dxa"/>
            <w:bottom w:w="0" w:type="dxa"/>
            <w:right w:w="108" w:type="dxa"/>
          </w:tblCellMar>
        </w:tblPrEx>
        <w:trPr>
          <w:trHeight w:val="621"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before="156" w:beforeLines="50" w:line="280" w:lineRule="exact"/>
              <w:ind w:firstLine="420" w:firstLineChars="200"/>
              <w:jc w:val="left"/>
              <w:rPr>
                <w:rFonts w:hint="eastAsia" w:ascii="宋体" w:hAnsi="宋体"/>
                <w:kern w:val="0"/>
              </w:rPr>
            </w:pPr>
            <w:r>
              <w:rPr>
                <w:rFonts w:hint="eastAsia" w:ascii="宋体" w:hAnsi="宋体"/>
                <w:kern w:val="0"/>
              </w:rPr>
              <w:t>一、</w:t>
            </w:r>
            <w:r>
              <w:rPr>
                <w:rFonts w:hint="eastAsia" w:hAnsi="仿宋" w:cs="仿宋"/>
                <w:szCs w:val="32"/>
              </w:rPr>
              <w:t>因使用不可替代的专利、专有技术，或者公共服务项目具有特殊要求等，导致只能从某一特定供应商处采购的</w:t>
            </w:r>
            <w:r>
              <w:rPr>
                <w:rFonts w:hint="eastAsia" w:ascii="宋体" w:hAnsi="宋体"/>
                <w:kern w:val="0"/>
              </w:rPr>
              <w:t>；包括：</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kern w:val="0"/>
                <w:shd w:val="clear" w:color="auto" w:fill="FFFFFF"/>
              </w:rPr>
              <w:t>（一）</w:t>
            </w:r>
            <w:r>
              <w:rPr>
                <w:rFonts w:hint="eastAsia" w:hAnsi="仿宋_GB2312"/>
                <w:spacing w:val="-6"/>
                <w:kern w:val="0"/>
                <w:shd w:val="clear" w:color="auto" w:fill="FFFFFF"/>
              </w:rPr>
              <w:t>公开招标等方式失败</w:t>
            </w:r>
            <w:r>
              <w:rPr>
                <w:rFonts w:hint="eastAsia" w:hAnsi="仿宋" w:cs="仿宋"/>
                <w:szCs w:val="32"/>
              </w:rPr>
              <w:t>且投标截止时间结束后参加投标的供应商只有一家，或者资格审查后符合资格条件的供应商只有一家或者在评标期间符合条件的供应商只有一家</w:t>
            </w:r>
            <w:r>
              <w:rPr>
                <w:rFonts w:hint="eastAsia" w:hAnsi="仿宋_GB2312"/>
                <w:spacing w:val="-6"/>
                <w:kern w:val="0"/>
                <w:shd w:val="clear" w:color="auto" w:fill="FFFFFF"/>
              </w:rPr>
              <w:t>，需要变更为单一来源采购方式的；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 w:cs="仿宋"/>
                <w:szCs w:val="32"/>
              </w:rPr>
            </w:pPr>
            <w:r>
              <w:rPr>
                <w:rFonts w:hint="eastAsia" w:ascii="宋体" w:hAnsi="宋体"/>
                <w:kern w:val="0"/>
              </w:rPr>
              <w:t>□</w:t>
            </w:r>
            <w:r>
              <w:rPr>
                <w:rFonts w:hint="eastAsia" w:hAnsi="仿宋" w:cs="仿宋"/>
                <w:szCs w:val="32"/>
              </w:rPr>
              <w:t>（二）带有垄断性质行业服务类采购项目，只能从某一特定供应商处采购的，如通讯管网、煤气、天然气管道租用和维护、邮政投递等；</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宋体" w:cs="宋体"/>
                <w:sz w:val="24"/>
              </w:rPr>
            </w:pPr>
            <w:r>
              <w:rPr>
                <w:rFonts w:hint="eastAsia" w:ascii="宋体" w:hAnsi="宋体"/>
                <w:kern w:val="0"/>
              </w:rPr>
              <w:t>□</w:t>
            </w:r>
            <w:r>
              <w:rPr>
                <w:rFonts w:hint="eastAsia" w:hAnsi="仿宋_GB2312"/>
                <w:kern w:val="0"/>
                <w:shd w:val="clear" w:color="auto" w:fill="FFFFFF"/>
              </w:rPr>
              <w:t>（三）</w:t>
            </w:r>
            <w:r>
              <w:rPr>
                <w:rFonts w:hint="eastAsia" w:hAnsi="仿宋" w:cs="仿宋"/>
                <w:szCs w:val="32"/>
              </w:rPr>
              <w:t>在全国、全省性主流媒体发布广告、信息，特殊地段（机场、车站）广告</w:t>
            </w:r>
            <w:r>
              <w:rPr>
                <w:rFonts w:hint="eastAsia" w:hAnsi="仿宋" w:cs="仿宋"/>
                <w:sz w:val="24"/>
              </w:rPr>
              <w:t>；</w:t>
            </w:r>
            <w:r>
              <w:rPr>
                <w:rFonts w:hint="eastAsia" w:hAnsi="宋体" w:cs="宋体"/>
                <w:sz w:val="24"/>
              </w:rPr>
              <w:t xml:space="preserve"> </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spacing w:val="-6"/>
                <w:kern w:val="0"/>
                <w:shd w:val="clear" w:color="auto" w:fill="FFFFFF"/>
              </w:rPr>
              <w:t>（四）发表论文、文章，出版图书；</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spacing w:val="-6"/>
                <w:kern w:val="0"/>
                <w:shd w:val="clear" w:color="auto" w:fill="FFFFFF"/>
              </w:rPr>
              <w:t>（五）需要考虑地段等因素的房屋购置和租赁，演出、展览、运动场馆场地租赁；</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spacing w:val="-6"/>
                <w:kern w:val="0"/>
                <w:shd w:val="clear" w:color="auto" w:fill="FFFFFF"/>
              </w:rPr>
              <w:t>（六）委托单位或个人创作文艺作品、节目排演等；</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spacing w:val="-6"/>
                <w:kern w:val="0"/>
                <w:shd w:val="clear" w:color="auto" w:fill="FFFFFF"/>
              </w:rPr>
              <w:t>（七）需向个人收集的属于我省特有的工艺品；</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kern w:val="0"/>
                <w:shd w:val="clear" w:color="auto" w:fill="FFFFFF"/>
              </w:rPr>
              <w:t>（八）软件开发项目需要原开发公司升级改造的；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kern w:val="0"/>
                <w:shd w:val="clear" w:color="auto" w:fill="FFFFFF"/>
              </w:rPr>
              <w:t>（九）必须与原采购设备配套的，主要是指主机已经采购必须配备专用附属设备或附属设备已经采购需要继续采购原主机的；</w:t>
            </w:r>
          </w:p>
          <w:p>
            <w:pPr>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（十）因落实促进残疾人就业政策的需要，采购残疾人福利单位产品的项目，且该产品在本省内只有唯一残疾人福利单位供应商的；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（十一）2020年底前，行政主管部门通过政府购买服务方式将公益二类事业单位承担并且适宜由社会力量提供的服务事项直接委托给某一特定事业单位的；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kern w:val="0"/>
                <w:shd w:val="clear" w:color="auto" w:fill="FFFFFF"/>
              </w:rPr>
              <w:t>（十二）上级主管部门有跟标要求的；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（十三）省委省政府根据项目特殊情况同意将采购项目委托某一特定供应商的；</w:t>
            </w:r>
          </w:p>
          <w:p>
            <w:pPr>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（十四）采购本部门、本单位设立企业生产的货物、提供的服务和零星维修工程的；</w:t>
            </w:r>
          </w:p>
          <w:p>
            <w:pPr>
              <w:widowControl/>
              <w:spacing w:line="280" w:lineRule="exact"/>
              <w:ind w:firstLine="420" w:firstLineChars="200"/>
              <w:jc w:val="left"/>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（十五）由于特殊原因或客观条件限制，</w:t>
            </w:r>
            <w:r>
              <w:rPr>
                <w:rFonts w:hint="eastAsia" w:hAnsi="仿宋" w:cs="仿宋"/>
                <w:szCs w:val="32"/>
              </w:rPr>
              <w:t>只能从某一特定供应商处采购的</w:t>
            </w:r>
            <w:r>
              <w:rPr>
                <w:rFonts w:hint="eastAsia" w:hAnsi="仿宋_GB2312"/>
                <w:kern w:val="0"/>
                <w:shd w:val="clear" w:color="auto" w:fill="FFFFFF"/>
              </w:rPr>
              <w:t>其他情形。</w:t>
            </w:r>
          </w:p>
          <w:p>
            <w:pPr>
              <w:widowControl/>
              <w:spacing w:line="280" w:lineRule="exact"/>
              <w:ind w:firstLine="396" w:firstLineChars="200"/>
              <w:jc w:val="left"/>
              <w:rPr>
                <w:rFonts w:hint="eastAsia" w:ascii="宋体" w:hAnsi="宋体"/>
                <w:kern w:val="0"/>
              </w:rPr>
            </w:pPr>
            <w:r>
              <w:rPr>
                <w:rFonts w:hint="eastAsia" w:hAnsi="仿宋_GB2312"/>
                <w:spacing w:val="-6"/>
                <w:kern w:val="0"/>
                <w:shd w:val="clear" w:color="auto" w:fill="FFFFFF"/>
              </w:rPr>
              <w:t>二、发生了不可预见的紧急情况不能从其他供应商处采购的</w:t>
            </w:r>
            <w:r>
              <w:rPr>
                <w:rFonts w:hint="eastAsia" w:ascii="宋体" w:hAnsi="宋体"/>
                <w:kern w:val="0"/>
              </w:rPr>
              <w:t>；</w:t>
            </w:r>
          </w:p>
          <w:p>
            <w:pPr>
              <w:widowControl/>
              <w:spacing w:line="280" w:lineRule="exact"/>
              <w:ind w:firstLine="420" w:firstLineChars="200"/>
              <w:jc w:val="left"/>
              <w:rPr>
                <w:rFonts w:ascii="宋体" w:hAnsi="宋体"/>
                <w:color w:val="000000"/>
                <w:kern w:val="0"/>
              </w:rPr>
            </w:pPr>
            <w:r>
              <w:rPr>
                <w:rFonts w:hint="eastAsia" w:ascii="宋体" w:hAnsi="宋体"/>
                <w:kern w:val="0"/>
              </w:rPr>
              <w:t xml:space="preserve">□ </w:t>
            </w:r>
            <w:r>
              <w:rPr>
                <w:rFonts w:hint="eastAsia" w:hAnsi="仿宋_GB2312"/>
                <w:kern w:val="0"/>
                <w:shd w:val="clear" w:color="auto" w:fill="FFFFFF"/>
              </w:rPr>
              <w:t>指非采购人所能预见的原因或者非采购人拖延造成采用招标、竞争性谈判、询价、竞争性磋商等采购方式不能满足采购人紧急需要。</w:t>
            </w:r>
          </w:p>
        </w:tc>
      </w:tr>
      <w:tr>
        <w:tblPrEx>
          <w:tblCellMar>
            <w:top w:w="0" w:type="dxa"/>
            <w:left w:w="108" w:type="dxa"/>
            <w:bottom w:w="0" w:type="dxa"/>
            <w:right w:w="108" w:type="dxa"/>
          </w:tblCellMar>
        </w:tblPrEx>
        <w:trPr>
          <w:trHeight w:val="1440" w:hRule="atLeast"/>
          <w:jc w:val="center"/>
        </w:trPr>
        <w:tc>
          <w:tcPr>
            <w:tcW w:w="9332" w:type="dxa"/>
            <w:gridSpan w:val="5"/>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00" w:lineRule="auto"/>
              <w:jc w:val="left"/>
              <w:rPr>
                <w:rFonts w:hint="eastAsia" w:ascii="宋体" w:hAnsi="宋体"/>
                <w:b/>
                <w:color w:val="000000"/>
                <w:kern w:val="0"/>
                <w:szCs w:val="21"/>
              </w:rPr>
            </w:pPr>
            <w:r>
              <w:rPr>
                <w:rFonts w:hint="eastAsia" w:ascii="宋体" w:hAnsi="宋体"/>
                <w:b/>
                <w:color w:val="000000"/>
                <w:kern w:val="0"/>
                <w:szCs w:val="21"/>
              </w:rPr>
              <w:t>原因阐述：</w:t>
            </w: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tabs>
                <w:tab w:val="left" w:pos="8882"/>
              </w:tabs>
              <w:wordWrap w:val="0"/>
              <w:spacing w:line="300" w:lineRule="auto"/>
              <w:ind w:right="234" w:firstLine="3045" w:firstLineChars="1450"/>
              <w:rPr>
                <w:rFonts w:hint="eastAsia" w:ascii="宋体" w:hAnsi="宋体"/>
                <w:color w:val="000000"/>
                <w:kern w:val="0"/>
                <w:sz w:val="24"/>
              </w:rPr>
            </w:pPr>
            <w:r>
              <w:rPr>
                <w:rFonts w:hint="eastAsia" w:ascii="宋体" w:hAnsi="宋体"/>
                <w:color w:val="000000"/>
                <w:kern w:val="0"/>
                <w:szCs w:val="21"/>
              </w:rPr>
              <w:t>使用部门负责人签字：                     年    月     日</w:t>
            </w:r>
          </w:p>
        </w:tc>
      </w:tr>
      <w:tr>
        <w:tblPrEx>
          <w:tblCellMar>
            <w:top w:w="0" w:type="dxa"/>
            <w:left w:w="108" w:type="dxa"/>
            <w:bottom w:w="0" w:type="dxa"/>
            <w:right w:w="108" w:type="dxa"/>
          </w:tblCellMar>
        </w:tblPrEx>
        <w:trPr>
          <w:trHeight w:val="390" w:hRule="atLeast"/>
          <w:jc w:val="center"/>
        </w:trPr>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left"/>
              <w:rPr>
                <w:rFonts w:ascii="宋体" w:hAnsi="宋体"/>
                <w:b/>
                <w:color w:val="000000"/>
                <w:kern w:val="0"/>
              </w:rPr>
            </w:pPr>
          </w:p>
        </w:tc>
      </w:tr>
    </w:tbl>
    <w:p>
      <w:pPr>
        <w:rPr>
          <w:rFonts w:hint="eastAsia"/>
        </w:rPr>
      </w:pPr>
      <w:r>
        <w:rPr>
          <w:rFonts w:hint="eastAsia"/>
        </w:rPr>
        <w:t>注：附相关佐证材料。</w:t>
      </w:r>
    </w:p>
    <w:p>
      <w:pPr>
        <w:spacing w:after="100" w:afterAutospacing="1" w:line="560" w:lineRule="exact"/>
        <w:jc w:val="left"/>
        <w:rPr>
          <w:rFonts w:hint="eastAsia" w:ascii="黑体" w:hAnsi="黑体" w:eastAsia="黑体" w:cs="宋体"/>
          <w:sz w:val="32"/>
          <w:szCs w:val="32"/>
          <w:lang w:bidi="ar"/>
        </w:rPr>
      </w:pPr>
      <w:r>
        <w:rPr>
          <w:rFonts w:hint="eastAsia" w:ascii="黑体" w:hAnsi="黑体" w:eastAsia="黑体" w:cs="宋体"/>
          <w:sz w:val="32"/>
          <w:szCs w:val="32"/>
          <w:lang w:bidi="ar"/>
        </w:rPr>
        <w:t>附件3</w:t>
      </w:r>
    </w:p>
    <w:p>
      <w:pPr>
        <w:spacing w:after="100" w:afterAutospacing="1" w:line="560" w:lineRule="exact"/>
        <w:jc w:val="center"/>
        <w:rPr>
          <w:b/>
          <w:bCs/>
          <w:sz w:val="44"/>
          <w:szCs w:val="44"/>
        </w:rPr>
      </w:pPr>
      <w:r>
        <w:rPr>
          <w:rFonts w:hint="eastAsia" w:cs="宋体"/>
          <w:b/>
          <w:bCs/>
          <w:sz w:val="44"/>
          <w:szCs w:val="44"/>
          <w:lang w:bidi="ar"/>
        </w:rPr>
        <w:t>海南经贸职业技术学院项目储备申请表</w:t>
      </w:r>
    </w:p>
    <w:p>
      <w:pPr>
        <w:ind w:firstLine="6720" w:firstLineChars="2800"/>
      </w:pPr>
      <w:r>
        <w:rPr>
          <w:rFonts w:hint="eastAsia" w:ascii="宋体" w:hAnsi="宋体" w:cs="宋体"/>
          <w:sz w:val="24"/>
          <w:lang w:bidi="ar"/>
        </w:rPr>
        <w:t>编号：</w:t>
      </w:r>
    </w:p>
    <w:tbl>
      <w:tblPr>
        <w:tblStyle w:val="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3403"/>
        <w:gridCol w:w="1702"/>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项目名称</w:t>
            </w:r>
          </w:p>
        </w:tc>
        <w:tc>
          <w:tcPr>
            <w:tcW w:w="3403"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p>
        </w:tc>
        <w:tc>
          <w:tcPr>
            <w:tcW w:w="1702"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估算金额</w:t>
            </w:r>
          </w:p>
          <w:p>
            <w:pPr>
              <w:jc w:val="center"/>
              <w:rPr>
                <w:rFonts w:eastAsia="宋体"/>
                <w:sz w:val="24"/>
              </w:rPr>
            </w:pPr>
            <w:r>
              <w:rPr>
                <w:rFonts w:hint="eastAsia" w:eastAsia="宋体" w:cs="宋体"/>
                <w:sz w:val="24"/>
                <w:lang w:bidi="ar"/>
              </w:rPr>
              <w:t>（万元）</w:t>
            </w:r>
          </w:p>
        </w:tc>
        <w:tc>
          <w:tcPr>
            <w:tcW w:w="2436"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申请部门</w:t>
            </w:r>
          </w:p>
        </w:tc>
        <w:tc>
          <w:tcPr>
            <w:tcW w:w="3403"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p>
        </w:tc>
        <w:tc>
          <w:tcPr>
            <w:tcW w:w="1702"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经办人及电话</w:t>
            </w:r>
          </w:p>
        </w:tc>
        <w:tc>
          <w:tcPr>
            <w:tcW w:w="2436"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申请部门</w:t>
            </w:r>
          </w:p>
          <w:p>
            <w:pPr>
              <w:jc w:val="center"/>
              <w:rPr>
                <w:rFonts w:eastAsia="宋体"/>
                <w:sz w:val="24"/>
              </w:rPr>
            </w:pPr>
            <w:r>
              <w:rPr>
                <w:rFonts w:hint="eastAsia" w:eastAsia="宋体" w:cs="宋体"/>
                <w:sz w:val="24"/>
                <w:lang w:bidi="ar"/>
              </w:rPr>
              <w:t>意见</w:t>
            </w:r>
          </w:p>
        </w:tc>
        <w:tc>
          <w:tcPr>
            <w:tcW w:w="7541" w:type="dxa"/>
            <w:gridSpan w:val="3"/>
            <w:tcBorders>
              <w:top w:val="single" w:color="auto" w:sz="4" w:space="0"/>
              <w:left w:val="nil"/>
              <w:bottom w:val="single" w:color="auto" w:sz="4" w:space="0"/>
              <w:right w:val="single" w:color="auto" w:sz="4" w:space="0"/>
            </w:tcBorders>
            <w:noWrap w:val="0"/>
            <w:vAlign w:val="center"/>
          </w:tcPr>
          <w:p>
            <w:pPr>
              <w:jc w:val="left"/>
              <w:rPr>
                <w:rFonts w:hint="eastAsia" w:ascii="宋体" w:eastAsia="宋体" w:cs="宋体"/>
                <w:color w:val="000000"/>
              </w:rPr>
            </w:pPr>
            <w:r>
              <w:rPr>
                <w:rFonts w:hint="eastAsia" w:ascii="宋体" w:hAnsi="宋体" w:eastAsia="宋体" w:cs="宋体"/>
                <w:color w:val="000000"/>
                <w:sz w:val="24"/>
                <w:lang w:bidi="ar"/>
              </w:rPr>
              <w:t>□党政联席会会议纪要□部门会议纪要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eastAsia="宋体" w:cs="宋体"/>
                <w:sz w:val="24"/>
              </w:rPr>
            </w:pPr>
            <w:r>
              <w:rPr>
                <w:rFonts w:hint="eastAsia" w:eastAsia="宋体" w:cs="宋体"/>
                <w:sz w:val="24"/>
                <w:lang w:bidi="ar"/>
              </w:rPr>
              <w:t>申请理由</w:t>
            </w:r>
          </w:p>
        </w:tc>
        <w:tc>
          <w:tcPr>
            <w:tcW w:w="7541" w:type="dxa"/>
            <w:gridSpan w:val="3"/>
            <w:tcBorders>
              <w:top w:val="single" w:color="auto" w:sz="4" w:space="0"/>
              <w:left w:val="nil"/>
              <w:bottom w:val="single" w:color="auto" w:sz="4" w:space="0"/>
              <w:right w:val="single" w:color="auto" w:sz="4" w:space="0"/>
            </w:tcBorders>
            <w:noWrap w:val="0"/>
            <w:vAlign w:val="center"/>
          </w:tcPr>
          <w:p>
            <w:pPr>
              <w:ind w:firstLine="4320" w:firstLineChars="1800"/>
              <w:jc w:val="left"/>
              <w:rPr>
                <w:rFonts w:hint="eastAsia" w:asci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eastAsia="宋体" w:cs="宋体"/>
                <w:sz w:val="24"/>
              </w:rPr>
            </w:pPr>
            <w:r>
              <w:rPr>
                <w:rFonts w:hint="eastAsia" w:ascii="宋体" w:hAnsi="宋体" w:eastAsia="宋体" w:cs="宋体"/>
                <w:sz w:val="24"/>
                <w:lang w:bidi="ar"/>
              </w:rPr>
              <w:t>管理部门</w:t>
            </w:r>
          </w:p>
          <w:p>
            <w:pPr>
              <w:jc w:val="center"/>
              <w:rPr>
                <w:rFonts w:hint="eastAsia" w:eastAsia="宋体" w:cs="宋体"/>
                <w:sz w:val="24"/>
                <w:lang w:bidi="ar"/>
              </w:rPr>
            </w:pPr>
            <w:r>
              <w:rPr>
                <w:rFonts w:hint="eastAsia" w:ascii="宋体" w:hAnsi="宋体" w:eastAsia="宋体" w:cs="宋体"/>
                <w:sz w:val="24"/>
                <w:lang w:bidi="ar"/>
              </w:rPr>
              <w:t>意见</w:t>
            </w:r>
          </w:p>
        </w:tc>
        <w:tc>
          <w:tcPr>
            <w:tcW w:w="7541" w:type="dxa"/>
            <w:gridSpan w:val="3"/>
            <w:tcBorders>
              <w:top w:val="single" w:color="auto" w:sz="4" w:space="0"/>
              <w:left w:val="nil"/>
              <w:bottom w:val="single" w:color="auto" w:sz="4" w:space="0"/>
              <w:right w:val="single" w:color="auto" w:sz="4" w:space="0"/>
            </w:tcBorders>
            <w:noWrap w:val="0"/>
            <w:vAlign w:val="center"/>
          </w:tcPr>
          <w:p>
            <w:pPr>
              <w:ind w:firstLine="4320" w:firstLineChars="1800"/>
              <w:rPr>
                <w:rFonts w:hint="eastAsia" w:ascii="宋体" w:eastAsia="宋体" w:cs="宋体"/>
                <w:sz w:val="24"/>
              </w:rPr>
            </w:pPr>
          </w:p>
          <w:p>
            <w:pPr>
              <w:ind w:firstLine="4320" w:firstLineChars="1800"/>
              <w:rPr>
                <w:rFonts w:hint="eastAsia" w:ascii="宋体" w:eastAsia="宋体" w:cs="宋体"/>
                <w:sz w:val="24"/>
              </w:rPr>
            </w:pPr>
            <w:r>
              <w:rPr>
                <w:rFonts w:hint="eastAsia" w:ascii="宋体" w:hAnsi="宋体" w:eastAsia="宋体" w:cs="宋体"/>
                <w:sz w:val="24"/>
                <w:lang w:bidi="ar"/>
              </w:rPr>
              <w:t>签字：</w:t>
            </w:r>
          </w:p>
          <w:p>
            <w:pPr>
              <w:ind w:firstLine="4560" w:firstLineChars="1900"/>
              <w:jc w:val="left"/>
              <w:rPr>
                <w:rFonts w:hint="eastAsia" w:ascii="宋体" w:eastAsia="宋体" w:cs="宋体"/>
                <w:sz w:val="24"/>
              </w:rPr>
            </w:pPr>
            <w:r>
              <w:rPr>
                <w:rFonts w:hint="eastAsia" w:ascii="宋体" w:hAnsi="宋体" w:eastAsia="宋体" w:cs="宋体"/>
                <w:sz w:val="24"/>
                <w:lang w:bidi="ar"/>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eastAsia="宋体" w:cs="宋体"/>
                <w:sz w:val="24"/>
              </w:rPr>
            </w:pPr>
            <w:r>
              <w:rPr>
                <w:rFonts w:hint="eastAsia" w:ascii="宋体" w:hAnsi="宋体" w:eastAsia="宋体" w:cs="宋体"/>
                <w:sz w:val="24"/>
                <w:lang w:bidi="ar"/>
              </w:rPr>
              <w:t>学院分管</w:t>
            </w:r>
          </w:p>
          <w:p>
            <w:pPr>
              <w:jc w:val="center"/>
              <w:rPr>
                <w:rFonts w:eastAsia="宋体"/>
                <w:sz w:val="18"/>
                <w:szCs w:val="18"/>
              </w:rPr>
            </w:pPr>
            <w:r>
              <w:rPr>
                <w:rFonts w:hint="eastAsia" w:ascii="宋体" w:hAnsi="宋体" w:eastAsia="宋体" w:cs="宋体"/>
                <w:sz w:val="24"/>
                <w:lang w:bidi="ar"/>
              </w:rPr>
              <w:t>领导意见（估算金额在50万元以下的适用）</w:t>
            </w:r>
          </w:p>
        </w:tc>
        <w:tc>
          <w:tcPr>
            <w:tcW w:w="7541" w:type="dxa"/>
            <w:gridSpan w:val="3"/>
            <w:tcBorders>
              <w:top w:val="single" w:color="auto" w:sz="4" w:space="0"/>
              <w:left w:val="nil"/>
              <w:bottom w:val="single" w:color="auto" w:sz="4" w:space="0"/>
              <w:right w:val="single" w:color="auto" w:sz="4" w:space="0"/>
            </w:tcBorders>
            <w:noWrap w:val="0"/>
            <w:vAlign w:val="top"/>
          </w:tcPr>
          <w:p>
            <w:pPr>
              <w:rPr>
                <w:rFonts w:hint="eastAsia" w:ascii="宋体" w:eastAsia="宋体" w:cs="宋体"/>
                <w:sz w:val="24"/>
              </w:rPr>
            </w:pPr>
          </w:p>
          <w:p>
            <w:pPr>
              <w:rPr>
                <w:rFonts w:hint="eastAsia" w:ascii="宋体" w:eastAsia="宋体" w:cs="宋体"/>
                <w:sz w:val="24"/>
              </w:rPr>
            </w:pPr>
          </w:p>
          <w:p>
            <w:pPr>
              <w:rPr>
                <w:rFonts w:hint="eastAsia" w:ascii="宋体" w:eastAsia="宋体" w:cs="宋体"/>
                <w:sz w:val="24"/>
              </w:rPr>
            </w:pPr>
          </w:p>
          <w:p>
            <w:pPr>
              <w:ind w:firstLine="4440" w:firstLineChars="1850"/>
              <w:rPr>
                <w:rFonts w:hint="eastAsia" w:ascii="宋体" w:eastAsia="宋体" w:cs="宋体"/>
                <w:sz w:val="24"/>
              </w:rPr>
            </w:pPr>
            <w:r>
              <w:rPr>
                <w:rFonts w:hint="eastAsia" w:ascii="宋体" w:hAnsi="宋体" w:eastAsia="宋体" w:cs="宋体"/>
                <w:sz w:val="24"/>
                <w:lang w:bidi="ar"/>
              </w:rPr>
              <w:t>签字：</w:t>
            </w:r>
          </w:p>
          <w:p>
            <w:pPr>
              <w:ind w:firstLine="4440" w:firstLineChars="1850"/>
              <w:rPr>
                <w:rFonts w:hint="eastAsia" w:ascii="宋体" w:eastAsia="宋体" w:cs="宋体"/>
                <w:sz w:val="24"/>
              </w:rPr>
            </w:pPr>
            <w:r>
              <w:rPr>
                <w:rFonts w:hint="eastAsia" w:ascii="宋体" w:hAnsi="宋体" w:eastAsia="宋体" w:cs="宋体"/>
                <w:sz w:val="24"/>
                <w:lang w:bidi="ar"/>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院长办公会会议意见</w:t>
            </w:r>
            <w:r>
              <w:rPr>
                <w:rFonts w:hint="eastAsia" w:ascii="宋体" w:hAnsi="宋体" w:eastAsia="宋体" w:cs="宋体"/>
                <w:sz w:val="24"/>
                <w:lang w:bidi="ar"/>
              </w:rPr>
              <w:t>（估算金额在50万元及以上至200万以下的适用）</w:t>
            </w:r>
          </w:p>
        </w:tc>
        <w:tc>
          <w:tcPr>
            <w:tcW w:w="7541" w:type="dxa"/>
            <w:gridSpan w:val="3"/>
            <w:tcBorders>
              <w:top w:val="single" w:color="auto" w:sz="4" w:space="0"/>
              <w:left w:val="nil"/>
              <w:bottom w:val="single" w:color="auto" w:sz="4" w:space="0"/>
              <w:right w:val="single" w:color="auto" w:sz="4" w:space="0"/>
            </w:tcBorders>
            <w:noWrap w:val="0"/>
            <w:vAlign w:val="top"/>
          </w:tcPr>
          <w:p>
            <w:pPr>
              <w:rPr>
                <w:rFonts w:hint="eastAsia" w:ascii="宋体" w:eastAsia="宋体" w:cs="宋体"/>
                <w:sz w:val="24"/>
              </w:rPr>
            </w:pPr>
          </w:p>
          <w:p>
            <w:pPr>
              <w:rPr>
                <w:rFonts w:hint="eastAsia" w:ascii="宋体" w:eastAsia="宋体" w:cs="宋体"/>
                <w:sz w:val="24"/>
              </w:rPr>
            </w:pPr>
          </w:p>
          <w:p>
            <w:pPr>
              <w:rPr>
                <w:rFonts w:hint="eastAsia" w:ascii="宋体" w:eastAsia="宋体" w:cs="宋体"/>
                <w:sz w:val="24"/>
              </w:rPr>
            </w:pPr>
          </w:p>
          <w:p>
            <w:pPr>
              <w:ind w:firstLine="4320" w:firstLineChars="1800"/>
              <w:rPr>
                <w:rFonts w:hint="eastAsia" w:ascii="宋体" w:eastAsia="宋体" w:cs="宋体"/>
                <w:sz w:val="24"/>
              </w:rPr>
            </w:pPr>
            <w:r>
              <w:rPr>
                <w:rFonts w:hint="eastAsia" w:ascii="宋体" w:hAnsi="宋体" w:eastAsia="宋体" w:cs="宋体"/>
                <w:sz w:val="24"/>
                <w:lang w:bidi="ar"/>
              </w:rPr>
              <w:t>签字：</w:t>
            </w:r>
          </w:p>
          <w:p>
            <w:pPr>
              <w:ind w:firstLine="4440" w:firstLineChars="1850"/>
              <w:rPr>
                <w:rFonts w:hint="eastAsia" w:ascii="宋体" w:eastAsia="宋体" w:cs="宋体"/>
                <w:sz w:val="24"/>
              </w:rPr>
            </w:pPr>
            <w:r>
              <w:rPr>
                <w:rFonts w:hint="eastAsia" w:ascii="宋体" w:hAnsi="宋体" w:eastAsia="宋体" w:cs="宋体"/>
                <w:sz w:val="24"/>
                <w:lang w:bidi="ar"/>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党委会会议意见</w:t>
            </w:r>
            <w:r>
              <w:rPr>
                <w:rFonts w:hint="eastAsia" w:ascii="宋体" w:hAnsi="宋体" w:eastAsia="宋体" w:cs="宋体"/>
                <w:sz w:val="24"/>
                <w:lang w:bidi="ar"/>
              </w:rPr>
              <w:t>（估算金额在200万及以上，经院长办公会审议后的适用）</w:t>
            </w:r>
          </w:p>
        </w:tc>
        <w:tc>
          <w:tcPr>
            <w:tcW w:w="7541" w:type="dxa"/>
            <w:gridSpan w:val="3"/>
            <w:tcBorders>
              <w:top w:val="single" w:color="auto" w:sz="4" w:space="0"/>
              <w:left w:val="nil"/>
              <w:bottom w:val="single" w:color="auto" w:sz="4" w:space="0"/>
              <w:right w:val="single" w:color="auto" w:sz="4" w:space="0"/>
            </w:tcBorders>
            <w:noWrap w:val="0"/>
            <w:vAlign w:val="top"/>
          </w:tcPr>
          <w:p>
            <w:pPr>
              <w:rPr>
                <w:rFonts w:hint="eastAsia" w:ascii="宋体" w:eastAsia="宋体" w:cs="宋体"/>
                <w:sz w:val="24"/>
              </w:rPr>
            </w:pPr>
          </w:p>
          <w:p>
            <w:pPr>
              <w:rPr>
                <w:rFonts w:hint="eastAsia" w:ascii="宋体" w:eastAsia="宋体" w:cs="宋体"/>
                <w:sz w:val="24"/>
              </w:rPr>
            </w:pPr>
          </w:p>
          <w:p>
            <w:pPr>
              <w:rPr>
                <w:rFonts w:hint="eastAsia" w:ascii="宋体" w:eastAsia="宋体" w:cs="宋体"/>
                <w:sz w:val="24"/>
              </w:rPr>
            </w:pPr>
          </w:p>
          <w:p>
            <w:pPr>
              <w:ind w:firstLine="4320" w:firstLineChars="1800"/>
              <w:rPr>
                <w:rFonts w:hint="eastAsia" w:ascii="宋体" w:eastAsia="宋体" w:cs="宋体"/>
                <w:sz w:val="24"/>
              </w:rPr>
            </w:pPr>
            <w:r>
              <w:rPr>
                <w:rFonts w:hint="eastAsia" w:ascii="宋体" w:hAnsi="宋体" w:eastAsia="宋体" w:cs="宋体"/>
                <w:sz w:val="24"/>
                <w:lang w:bidi="ar"/>
              </w:rPr>
              <w:t>签字：</w:t>
            </w:r>
          </w:p>
          <w:p>
            <w:pPr>
              <w:ind w:firstLine="4440" w:firstLineChars="1850"/>
              <w:rPr>
                <w:rFonts w:hint="eastAsia" w:ascii="宋体" w:eastAsia="宋体" w:cs="宋体"/>
                <w:sz w:val="24"/>
              </w:rPr>
            </w:pPr>
            <w:r>
              <w:rPr>
                <w:rFonts w:hint="eastAsia" w:ascii="宋体" w:hAnsi="宋体" w:eastAsia="宋体" w:cs="宋体"/>
                <w:sz w:val="24"/>
                <w:lang w:bidi="ar"/>
              </w:rPr>
              <w:t>20   年  月  日</w:t>
            </w:r>
          </w:p>
        </w:tc>
      </w:tr>
    </w:tbl>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600" w:lineRule="auto"/>
        <w:jc w:val="center"/>
        <w:rPr>
          <w:rFonts w:ascii="Calibri" w:hAnsi="Calibri"/>
          <w:b/>
          <w:bCs/>
          <w:sz w:val="44"/>
          <w:szCs w:val="44"/>
        </w:rPr>
      </w:pPr>
      <w:r>
        <w:rPr>
          <w:rFonts w:hint="eastAsia" w:ascii="Calibri" w:hAnsi="Calibri"/>
          <w:b/>
          <w:bCs/>
          <w:sz w:val="44"/>
          <w:szCs w:val="44"/>
        </w:rPr>
        <w:t>海南经贸职业技术学院院长办公会议题申报表</w:t>
      </w:r>
    </w:p>
    <w:p>
      <w:pPr>
        <w:spacing w:line="560" w:lineRule="exact"/>
        <w:ind w:firstLine="560" w:firstLineChars="200"/>
        <w:rPr>
          <w:rFonts w:ascii="Calibri" w:hAnsi="Calibri"/>
          <w:sz w:val="28"/>
          <w:szCs w:val="28"/>
        </w:rPr>
      </w:pPr>
      <w:r>
        <w:rPr>
          <w:rFonts w:hint="eastAsia" w:ascii="Calibri" w:hAnsi="Calibri"/>
          <w:sz w:val="28"/>
          <w:szCs w:val="28"/>
        </w:rPr>
        <w:t>申报日期：      年    月    日                  第     次</w:t>
      </w: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199"/>
        <w:gridCol w:w="1842"/>
        <w:gridCol w:w="2420"/>
        <w:gridCol w:w="1276"/>
        <w:gridCol w:w="17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5" w:hRule="atLeast"/>
          <w:jc w:val="center"/>
        </w:trPr>
        <w:tc>
          <w:tcPr>
            <w:tcW w:w="2199" w:type="dxa"/>
            <w:tcBorders>
              <w:top w:val="single" w:color="auto" w:sz="4"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议题名称</w:t>
            </w:r>
          </w:p>
        </w:tc>
        <w:tc>
          <w:tcPr>
            <w:tcW w:w="7299" w:type="dxa"/>
            <w:gridSpan w:val="4"/>
            <w:tcBorders>
              <w:top w:val="single" w:color="auto" w:sz="4"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2199" w:type="dxa"/>
            <w:tcBorders>
              <w:top w:val="single" w:color="auto" w:sz="4"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申报部门</w:t>
            </w:r>
          </w:p>
        </w:tc>
        <w:tc>
          <w:tcPr>
            <w:tcW w:w="4262" w:type="dxa"/>
            <w:gridSpan w:val="2"/>
            <w:tcBorders>
              <w:top w:val="single" w:color="auto" w:sz="4"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c>
          <w:tcPr>
            <w:tcW w:w="1276" w:type="dxa"/>
            <w:tcBorders>
              <w:top w:val="single" w:color="auto" w:sz="4" w:space="0"/>
              <w:left w:val="single" w:color="auto" w:sz="4" w:space="0"/>
              <w:bottom w:val="single" w:color="auto" w:sz="6" w:space="0"/>
              <w:right w:val="single" w:color="auto" w:sz="4" w:space="0"/>
            </w:tcBorders>
            <w:vAlign w:val="center"/>
          </w:tcPr>
          <w:p>
            <w:pPr>
              <w:spacing w:line="0" w:lineRule="atLeast"/>
              <w:jc w:val="center"/>
              <w:rPr>
                <w:rFonts w:ascii="Calibri" w:hAnsi="Calibri"/>
                <w:sz w:val="30"/>
              </w:rPr>
            </w:pPr>
            <w:r>
              <w:rPr>
                <w:rFonts w:hint="eastAsia" w:ascii="Calibri" w:hAnsi="Calibri"/>
                <w:sz w:val="30"/>
              </w:rPr>
              <w:t>申报人</w:t>
            </w:r>
          </w:p>
        </w:tc>
        <w:tc>
          <w:tcPr>
            <w:tcW w:w="1761" w:type="dxa"/>
            <w:tcBorders>
              <w:top w:val="single" w:color="auto" w:sz="4" w:space="0"/>
              <w:left w:val="single" w:color="auto" w:sz="4"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8"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议题概述</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建议列席部门</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2199" w:type="dxa"/>
            <w:vMerge w:val="restart"/>
            <w:tcBorders>
              <w:top w:val="single" w:color="auto" w:sz="6" w:space="0"/>
              <w:left w:val="single" w:color="auto" w:sz="4"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前期论证及</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意见征求</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情</w:t>
            </w:r>
            <w:r>
              <w:rPr>
                <w:rFonts w:asciiTheme="minorEastAsia" w:hAnsiTheme="minorEastAsia" w:eastAsiaTheme="minorEastAsia"/>
                <w:b/>
                <w:sz w:val="28"/>
              </w:rPr>
              <w:t xml:space="preserve">  </w:t>
            </w:r>
            <w:r>
              <w:rPr>
                <w:rFonts w:hint="eastAsia" w:asciiTheme="minorEastAsia" w:hAnsiTheme="minorEastAsia" w:eastAsiaTheme="minorEastAsia"/>
                <w:b/>
                <w:sz w:val="28"/>
              </w:rPr>
              <w:t>况</w:t>
            </w: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相关部门论证情况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eastAsia="黑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议事协调机构审议情况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eastAsia="黑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合法性审查情况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风险评估</w:t>
            </w:r>
          </w:p>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申报部门</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负责人意见</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仿宋_GB2312" w:hAnsi="Calibri" w:eastAsia="仿宋_GB2312"/>
                <w:sz w:val="28"/>
                <w:szCs w:val="28"/>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会签部门</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负责人意见</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分管院领导</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意见</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2199" w:type="dxa"/>
            <w:tcBorders>
              <w:top w:val="single" w:color="auto" w:sz="6" w:space="0"/>
              <w:left w:val="single" w:color="auto" w:sz="4" w:space="0"/>
              <w:bottom w:val="single" w:color="auto" w:sz="4"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学院主要</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领导意见</w:t>
            </w:r>
          </w:p>
        </w:tc>
        <w:tc>
          <w:tcPr>
            <w:tcW w:w="7299" w:type="dxa"/>
            <w:gridSpan w:val="4"/>
            <w:tcBorders>
              <w:top w:val="single" w:color="auto" w:sz="6" w:space="0"/>
              <w:left w:val="single" w:color="auto" w:sz="6" w:space="0"/>
              <w:bottom w:val="single" w:color="auto" w:sz="4"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bl>
    <w:p/>
    <w:p>
      <w:pPr>
        <w:jc w:val="center"/>
        <w:rPr>
          <w:rFonts w:hint="eastAsia"/>
          <w:b/>
          <w:sz w:val="36"/>
          <w:szCs w:val="36"/>
        </w:rPr>
      </w:pPr>
    </w:p>
    <w:p>
      <w:pPr>
        <w:spacing w:line="720" w:lineRule="auto"/>
        <w:jc w:val="center"/>
        <w:rPr>
          <w:rFonts w:ascii="Calibri" w:hAnsi="Calibri"/>
          <w:b/>
          <w:bCs/>
          <w:sz w:val="44"/>
          <w:szCs w:val="44"/>
        </w:rPr>
      </w:pPr>
      <w:r>
        <w:rPr>
          <w:rFonts w:hint="eastAsia" w:ascii="Calibri" w:hAnsi="Calibri"/>
          <w:b/>
          <w:bCs/>
          <w:sz w:val="44"/>
          <w:szCs w:val="44"/>
        </w:rPr>
        <w:t>海南经贸职业技术学院党委会议题申报表</w:t>
      </w:r>
    </w:p>
    <w:p>
      <w:pPr>
        <w:spacing w:line="560" w:lineRule="exact"/>
        <w:ind w:firstLine="560" w:firstLineChars="200"/>
        <w:rPr>
          <w:rFonts w:ascii="Calibri" w:hAnsi="Calibri"/>
          <w:sz w:val="28"/>
          <w:szCs w:val="28"/>
        </w:rPr>
      </w:pPr>
      <w:r>
        <w:rPr>
          <w:rFonts w:hint="eastAsia" w:ascii="Calibri" w:hAnsi="Calibri"/>
          <w:sz w:val="28"/>
          <w:szCs w:val="28"/>
        </w:rPr>
        <w:t>申报日期：     年    月    日                   第     次</w:t>
      </w:r>
    </w:p>
    <w:tbl>
      <w:tblPr>
        <w:tblStyle w:val="4"/>
        <w:tblW w:w="900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199"/>
        <w:gridCol w:w="1842"/>
        <w:gridCol w:w="1931"/>
        <w:gridCol w:w="1417"/>
        <w:gridCol w:w="1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2199" w:type="dxa"/>
            <w:tcBorders>
              <w:top w:val="single" w:color="auto" w:sz="4"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议题名称</w:t>
            </w:r>
          </w:p>
        </w:tc>
        <w:tc>
          <w:tcPr>
            <w:tcW w:w="6806" w:type="dxa"/>
            <w:gridSpan w:val="4"/>
            <w:tcBorders>
              <w:top w:val="single" w:color="auto" w:sz="4"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2199" w:type="dxa"/>
            <w:tcBorders>
              <w:top w:val="single" w:color="auto" w:sz="4"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申报部门</w:t>
            </w:r>
          </w:p>
        </w:tc>
        <w:tc>
          <w:tcPr>
            <w:tcW w:w="3773" w:type="dxa"/>
            <w:gridSpan w:val="2"/>
            <w:tcBorders>
              <w:top w:val="single" w:color="auto" w:sz="4"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c>
          <w:tcPr>
            <w:tcW w:w="1417" w:type="dxa"/>
            <w:tcBorders>
              <w:top w:val="single" w:color="auto" w:sz="4" w:space="0"/>
              <w:left w:val="single" w:color="auto" w:sz="4" w:space="0"/>
              <w:bottom w:val="single" w:color="auto" w:sz="6" w:space="0"/>
              <w:right w:val="single" w:color="auto" w:sz="4" w:space="0"/>
            </w:tcBorders>
            <w:vAlign w:val="center"/>
          </w:tcPr>
          <w:p>
            <w:pPr>
              <w:spacing w:line="0" w:lineRule="atLeast"/>
              <w:jc w:val="center"/>
              <w:rPr>
                <w:rFonts w:ascii="Calibri" w:hAnsi="Calibri"/>
                <w:sz w:val="30"/>
              </w:rPr>
            </w:pPr>
            <w:r>
              <w:rPr>
                <w:rFonts w:hint="eastAsia" w:ascii="Calibri" w:hAnsi="Calibri"/>
                <w:sz w:val="30"/>
              </w:rPr>
              <w:t>申报人</w:t>
            </w:r>
          </w:p>
        </w:tc>
        <w:tc>
          <w:tcPr>
            <w:tcW w:w="1616" w:type="dxa"/>
            <w:tcBorders>
              <w:top w:val="single" w:color="auto" w:sz="4" w:space="0"/>
              <w:left w:val="single" w:color="auto" w:sz="4"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8"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议题概述</w:t>
            </w:r>
          </w:p>
        </w:tc>
        <w:tc>
          <w:tcPr>
            <w:tcW w:w="6806"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建议列席部门</w:t>
            </w:r>
          </w:p>
        </w:tc>
        <w:tc>
          <w:tcPr>
            <w:tcW w:w="6806"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2199" w:type="dxa"/>
            <w:vMerge w:val="restart"/>
            <w:tcBorders>
              <w:top w:val="single" w:color="auto" w:sz="6" w:space="0"/>
              <w:left w:val="single" w:color="auto" w:sz="4"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前期论证及</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意见征求</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情</w:t>
            </w:r>
            <w:r>
              <w:rPr>
                <w:rFonts w:asciiTheme="minorEastAsia" w:hAnsiTheme="minorEastAsia" w:eastAsiaTheme="minorEastAsia"/>
                <w:b/>
                <w:sz w:val="28"/>
              </w:rPr>
              <w:t xml:space="preserve">  </w:t>
            </w:r>
            <w:r>
              <w:rPr>
                <w:rFonts w:hint="eastAsia" w:asciiTheme="minorEastAsia" w:hAnsiTheme="minorEastAsia" w:eastAsiaTheme="minorEastAsia"/>
                <w:b/>
                <w:sz w:val="28"/>
              </w:rPr>
              <w:t>况</w:t>
            </w: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相关部门论证情况</w:t>
            </w:r>
          </w:p>
        </w:tc>
        <w:tc>
          <w:tcPr>
            <w:tcW w:w="4964"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eastAsia="黑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议事协调机构审议情况</w:t>
            </w:r>
          </w:p>
        </w:tc>
        <w:tc>
          <w:tcPr>
            <w:tcW w:w="4964"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eastAsia="黑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合法性审查情况</w:t>
            </w:r>
          </w:p>
        </w:tc>
        <w:tc>
          <w:tcPr>
            <w:tcW w:w="4964"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风险评估</w:t>
            </w:r>
          </w:p>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情况</w:t>
            </w:r>
          </w:p>
        </w:tc>
        <w:tc>
          <w:tcPr>
            <w:tcW w:w="4964"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vMerge w:val="continue"/>
            <w:tcBorders>
              <w:left w:val="single" w:color="auto" w:sz="4" w:space="0"/>
              <w:bottom w:val="single" w:color="auto" w:sz="6"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院长办公会审议情况</w:t>
            </w:r>
          </w:p>
        </w:tc>
        <w:tc>
          <w:tcPr>
            <w:tcW w:w="4964"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申报部门</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负责人意见</w:t>
            </w:r>
          </w:p>
        </w:tc>
        <w:tc>
          <w:tcPr>
            <w:tcW w:w="6806"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仿宋_GB2312" w:hAnsi="Calibri" w:eastAsia="仿宋_GB2312"/>
                <w:sz w:val="28"/>
                <w:szCs w:val="28"/>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会签部门</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负责人意见</w:t>
            </w:r>
          </w:p>
        </w:tc>
        <w:tc>
          <w:tcPr>
            <w:tcW w:w="6806"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分管院领导</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意见</w:t>
            </w:r>
          </w:p>
        </w:tc>
        <w:tc>
          <w:tcPr>
            <w:tcW w:w="6806"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2199" w:type="dxa"/>
            <w:tcBorders>
              <w:top w:val="single" w:color="auto" w:sz="6" w:space="0"/>
              <w:left w:val="single" w:color="auto" w:sz="4" w:space="0"/>
              <w:bottom w:val="single" w:color="auto" w:sz="4"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学院主要</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领导意见</w:t>
            </w:r>
          </w:p>
        </w:tc>
        <w:tc>
          <w:tcPr>
            <w:tcW w:w="6806" w:type="dxa"/>
            <w:gridSpan w:val="4"/>
            <w:tcBorders>
              <w:top w:val="single" w:color="auto" w:sz="6" w:space="0"/>
              <w:left w:val="single" w:color="auto" w:sz="6" w:space="0"/>
              <w:bottom w:val="single" w:color="auto" w:sz="4"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bl>
    <w:p/>
    <w:p>
      <w:pPr>
        <w:jc w:val="center"/>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院长办公会议题申报材料顺序表</w:t>
      </w:r>
    </w:p>
    <w:p>
      <w:pPr>
        <w:jc w:val="center"/>
        <w:rPr>
          <w:rFonts w:hint="eastAsia"/>
          <w:b/>
          <w:sz w:val="36"/>
          <w:szCs w:val="36"/>
        </w:rPr>
      </w:pPr>
      <w:r>
        <w:rPr>
          <w:rFonts w:hint="eastAsia" w:ascii="宋体" w:hAnsi="宋体" w:eastAsia="宋体" w:cs="宋体"/>
          <w:b/>
          <w:bCs/>
          <w:i w:val="0"/>
          <w:iCs w:val="0"/>
          <w:color w:val="000000"/>
          <w:kern w:val="0"/>
          <w:sz w:val="44"/>
          <w:szCs w:val="44"/>
          <w:u w:val="none"/>
          <w:lang w:val="en-US" w:eastAsia="zh-CN" w:bidi="ar"/>
        </w:rPr>
        <w:t>（项目储备）</w:t>
      </w:r>
    </w:p>
    <w:tbl>
      <w:tblPr>
        <w:tblStyle w:val="4"/>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6593"/>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材料顺序</w:t>
            </w:r>
          </w:p>
        </w:tc>
        <w:tc>
          <w:tcPr>
            <w:tcW w:w="6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党委会议题申报表</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必须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6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项目方案（可行性必要性等）</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必须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w:t>
            </w:r>
          </w:p>
        </w:tc>
        <w:tc>
          <w:tcPr>
            <w:tcW w:w="6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党政联席会纪要/部门会议纪要</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必须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w:t>
            </w:r>
          </w:p>
        </w:tc>
        <w:tc>
          <w:tcPr>
            <w:tcW w:w="6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color w:val="000000"/>
                <w:kern w:val="0"/>
                <w:sz w:val="28"/>
                <w:szCs w:val="28"/>
                <w:u w:val="none"/>
                <w:lang w:bidi="ar"/>
              </w:rPr>
              <w:t>项目需求（建议使用项目预算及清单）</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必须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w:t>
            </w:r>
          </w:p>
        </w:tc>
        <w:tc>
          <w:tcPr>
            <w:tcW w:w="6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上级来文</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按需</w:t>
            </w:r>
          </w:p>
        </w:tc>
      </w:tr>
    </w:tbl>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pPr>
      <w:r>
        <w:rPr>
          <w:rFonts w:hint="eastAsia" w:ascii="黑体" w:hAnsi="黑体" w:eastAsia="黑体"/>
          <w:sz w:val="32"/>
          <w:szCs w:val="32"/>
        </w:rPr>
        <w:t>附件3</w:t>
      </w:r>
    </w:p>
    <w:p>
      <w:pPr>
        <w:spacing w:after="100" w:afterAutospacing="1" w:line="560" w:lineRule="exact"/>
        <w:jc w:val="center"/>
        <w:rPr>
          <w:rFonts w:hint="eastAsia" w:ascii="方正小标宋_GBK" w:hAnsi="宋体" w:eastAsia="方正小标宋_GBK"/>
          <w:sz w:val="36"/>
          <w:szCs w:val="36"/>
        </w:rPr>
      </w:pPr>
      <w:r>
        <w:rPr>
          <w:rFonts w:hint="eastAsia" w:ascii="方正小标宋_GBK" w:hAnsi="宋体" w:eastAsia="方正小标宋_GBK"/>
          <w:sz w:val="36"/>
          <w:szCs w:val="36"/>
        </w:rPr>
        <w:t>海南经贸职业技术学院货物服务类项目方案评审报告</w:t>
      </w:r>
    </w:p>
    <w:tbl>
      <w:tblPr>
        <w:tblStyle w:val="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7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sz w:val="24"/>
              </w:rPr>
            </w:pPr>
            <w:r>
              <w:rPr>
                <w:sz w:val="24"/>
              </w:rPr>
              <w:t>项目名称</w:t>
            </w:r>
          </w:p>
        </w:tc>
        <w:tc>
          <w:tcPr>
            <w:tcW w:w="7546" w:type="dxa"/>
            <w:tcBorders>
              <w:top w:val="single" w:color="auto" w:sz="4" w:space="0"/>
              <w:left w:val="nil"/>
              <w:bottom w:val="single" w:color="auto" w:sz="4" w:space="0"/>
              <w:right w:val="single" w:color="auto" w:sz="4" w:space="0"/>
            </w:tcBorders>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sz w:val="24"/>
              </w:rPr>
            </w:pPr>
            <w:r>
              <w:rPr>
                <w:rFonts w:hint="eastAsia" w:ascii="宋体" w:hAnsi="宋体"/>
                <w:sz w:val="24"/>
              </w:rPr>
              <w:t>评审结论</w:t>
            </w:r>
          </w:p>
        </w:tc>
        <w:tc>
          <w:tcPr>
            <w:tcW w:w="7546" w:type="dxa"/>
            <w:tcBorders>
              <w:top w:val="single" w:color="auto" w:sz="4" w:space="0"/>
              <w:left w:val="nil"/>
              <w:bottom w:val="single" w:color="auto" w:sz="4" w:space="0"/>
              <w:right w:val="single" w:color="auto" w:sz="4" w:space="0"/>
            </w:tcBorders>
            <w:noWrap w:val="0"/>
            <w:vAlign w:val="top"/>
          </w:tcPr>
          <w:p>
            <w:pPr>
              <w:spacing w:line="360" w:lineRule="auto"/>
              <w:ind w:firstLine="240" w:firstLineChars="100"/>
              <w:rPr>
                <w:sz w:val="24"/>
              </w:rPr>
            </w:pPr>
            <w:r>
              <w:rPr>
                <w:rFonts w:ascii="Wingdings 2" w:hAnsi="Wingdings 2"/>
                <w:sz w:val="24"/>
              </w:rPr>
              <w:t></w:t>
            </w:r>
            <w:r>
              <w:rPr>
                <w:rFonts w:hint="eastAsia" w:ascii="宋体" w:hAnsi="宋体"/>
                <w:sz w:val="24"/>
              </w:rPr>
              <w:t xml:space="preserve"> 通过    </w:t>
            </w:r>
            <w:r>
              <w:rPr>
                <w:rFonts w:ascii="Wingdings 2" w:hAnsi="Wingdings 2"/>
                <w:sz w:val="24"/>
              </w:rPr>
              <w:t></w:t>
            </w:r>
            <w:r>
              <w:rPr>
                <w:rFonts w:hint="eastAsia" w:ascii="宋体" w:hAnsi="宋体"/>
                <w:sz w:val="24"/>
              </w:rPr>
              <w:t xml:space="preserve"> 补充后再论证    </w:t>
            </w:r>
            <w:r>
              <w:rPr>
                <w:rFonts w:ascii="Wingdings 2" w:hAnsi="Wingdings 2"/>
                <w:sz w:val="24"/>
              </w:rPr>
              <w:t></w:t>
            </w:r>
            <w:r>
              <w:rPr>
                <w:rFonts w:hint="eastAsia" w:ascii="宋体" w:hAnsi="宋体"/>
                <w:sz w:val="24"/>
              </w:rPr>
              <w:t xml:space="preserve">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5"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sz w:val="24"/>
              </w:rPr>
            </w:pPr>
            <w:r>
              <w:rPr>
                <w:rFonts w:hint="eastAsia" w:ascii="宋体" w:hAnsi="宋体"/>
                <w:sz w:val="24"/>
              </w:rPr>
              <w:t>评审意见：</w:t>
            </w:r>
          </w:p>
          <w:p>
            <w:pPr>
              <w:spacing w:line="360" w:lineRule="auto"/>
              <w:rPr>
                <w:rFonts w:ascii="宋体" w:hAnsi="宋体"/>
                <w:sz w:val="24"/>
              </w:rPr>
            </w:pPr>
          </w:p>
          <w:p>
            <w:pPr>
              <w:spacing w:line="360" w:lineRule="auto"/>
              <w:rPr>
                <w:rFonts w:hint="eastAsia"/>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firstLine="7080" w:firstLineChars="2950"/>
              <w:rPr>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165"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r>
              <w:rPr>
                <w:rFonts w:hint="eastAsia" w:ascii="宋体" w:hAnsi="宋体"/>
                <w:sz w:val="24"/>
              </w:rPr>
              <w:t>论证组成员</w:t>
            </w:r>
            <w:r>
              <w:rPr>
                <w:rFonts w:hint="eastAsia" w:ascii="宋体" w:hAnsi="宋体" w:cs="Calibri"/>
                <w:sz w:val="24"/>
              </w:rPr>
              <w:t>签字</w:t>
            </w:r>
            <w:r>
              <w:rPr>
                <w:rFonts w:hint="eastAsia" w:ascii="宋体" w:hAnsi="宋体"/>
                <w:sz w:val="24"/>
              </w:rPr>
              <w:t>：</w:t>
            </w:r>
          </w:p>
          <w:p>
            <w:pPr>
              <w:spacing w:line="360" w:lineRule="auto"/>
              <w:rPr>
                <w:rFonts w:hint="eastAsia" w:ascii="宋体" w:hAnsi="宋体"/>
                <w:sz w:val="24"/>
              </w:rPr>
            </w:pPr>
          </w:p>
          <w:p>
            <w:pPr>
              <w:spacing w:line="360" w:lineRule="auto"/>
              <w:ind w:firstLine="6960" w:firstLineChars="29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165"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r>
              <w:rPr>
                <w:rFonts w:hint="eastAsia" w:ascii="宋体" w:hAnsi="宋体"/>
                <w:sz w:val="24"/>
              </w:rPr>
              <w:t>论证组长</w:t>
            </w:r>
            <w:r>
              <w:rPr>
                <w:rFonts w:hint="eastAsia" w:ascii="宋体" w:hAnsi="宋体" w:cs="Calibri"/>
                <w:sz w:val="24"/>
              </w:rPr>
              <w:t>签字</w:t>
            </w:r>
            <w:r>
              <w:rPr>
                <w:rFonts w:hint="eastAsia" w:ascii="宋体" w:hAnsi="宋体"/>
                <w:sz w:val="24"/>
              </w:rPr>
              <w:t xml:space="preserve">： </w:t>
            </w:r>
          </w:p>
        </w:tc>
      </w:tr>
    </w:tbl>
    <w:p>
      <w:pPr>
        <w:spacing w:line="560" w:lineRule="exact"/>
        <w:rPr>
          <w:rFonts w:hint="eastAsia"/>
        </w:rPr>
      </w:pPr>
    </w:p>
    <w:p>
      <w:pPr>
        <w:spacing w:line="560" w:lineRule="exact"/>
        <w:rPr>
          <w:rFonts w:hint="eastAsia"/>
        </w:rPr>
      </w:pPr>
    </w:p>
    <w:p>
      <w:pPr>
        <w:spacing w:line="560" w:lineRule="exact"/>
        <w:jc w:val="left"/>
        <w:rPr>
          <w:rFonts w:hint="eastAsia" w:ascii="仿宋_GB2312" w:hAnsi="宋体" w:eastAsia="仿宋_GB2312" w:cs="宋体"/>
          <w:kern w:val="0"/>
          <w:sz w:val="32"/>
          <w:szCs w:val="32"/>
        </w:rPr>
      </w:pPr>
    </w:p>
    <w:p>
      <w:pPr>
        <w:spacing w:line="560" w:lineRule="exact"/>
        <w:rPr>
          <w:rFonts w:ascii="黑体" w:hAnsi="黑体" w:eastAsia="黑体"/>
          <w:color w:val="000000"/>
          <w:kern w:val="0"/>
          <w:sz w:val="28"/>
          <w:szCs w:val="28"/>
        </w:rPr>
      </w:pPr>
      <w:r>
        <w:rPr>
          <w:rFonts w:hint="eastAsia" w:ascii="黑体" w:hAnsi="黑体" w:eastAsia="黑体" w:cs="黑体"/>
          <w:color w:val="000000"/>
          <w:kern w:val="0"/>
          <w:sz w:val="28"/>
          <w:szCs w:val="28"/>
        </w:rPr>
        <w:t>附件</w:t>
      </w:r>
    </w:p>
    <w:p>
      <w:pPr>
        <w:spacing w:line="460" w:lineRule="exact"/>
        <w:jc w:val="center"/>
        <w:rPr>
          <w:b/>
          <w:bCs/>
          <w:color w:val="000000"/>
          <w:sz w:val="36"/>
          <w:szCs w:val="36"/>
        </w:rPr>
      </w:pPr>
      <w:r>
        <w:rPr>
          <w:rFonts w:hint="eastAsia" w:cs="宋体"/>
          <w:b/>
          <w:bCs/>
          <w:color w:val="000000"/>
          <w:sz w:val="36"/>
          <w:szCs w:val="36"/>
        </w:rPr>
        <w:t>海南经贸职业技术学院</w:t>
      </w:r>
    </w:p>
    <w:p>
      <w:pPr>
        <w:spacing w:line="460" w:lineRule="exact"/>
        <w:jc w:val="center"/>
        <w:rPr>
          <w:b/>
          <w:bCs/>
          <w:color w:val="000000"/>
          <w:sz w:val="36"/>
          <w:szCs w:val="36"/>
        </w:rPr>
      </w:pPr>
      <w:r>
        <w:rPr>
          <w:rFonts w:hint="eastAsia" w:cs="宋体"/>
          <w:b/>
          <w:bCs/>
          <w:color w:val="000000"/>
          <w:sz w:val="36"/>
          <w:szCs w:val="36"/>
        </w:rPr>
        <w:t>项目和各类活动立项及经费申请</w:t>
      </w:r>
      <w:r>
        <w:rPr>
          <w:b/>
          <w:bCs/>
          <w:color w:val="000000"/>
          <w:sz w:val="36"/>
          <w:szCs w:val="36"/>
        </w:rPr>
        <w:t>(</w:t>
      </w:r>
      <w:r>
        <w:rPr>
          <w:rFonts w:hint="eastAsia" w:cs="宋体"/>
          <w:b/>
          <w:bCs/>
          <w:color w:val="000000"/>
          <w:sz w:val="36"/>
          <w:szCs w:val="36"/>
        </w:rPr>
        <w:t>或调整</w:t>
      </w:r>
      <w:r>
        <w:rPr>
          <w:b/>
          <w:bCs/>
          <w:color w:val="000000"/>
          <w:sz w:val="36"/>
          <w:szCs w:val="36"/>
        </w:rPr>
        <w:t>)</w:t>
      </w:r>
      <w:r>
        <w:rPr>
          <w:rFonts w:hint="eastAsia" w:cs="宋体"/>
          <w:b/>
          <w:bCs/>
          <w:color w:val="000000"/>
          <w:sz w:val="36"/>
          <w:szCs w:val="36"/>
        </w:rPr>
        <w:t>审批表</w:t>
      </w:r>
    </w:p>
    <w:p>
      <w:pPr>
        <w:spacing w:before="156" w:beforeLines="50"/>
        <w:rPr>
          <w:rFonts w:ascii="宋体"/>
          <w:color w:val="000000"/>
          <w:sz w:val="24"/>
        </w:rPr>
      </w:pPr>
      <w:r>
        <w:rPr>
          <w:rFonts w:hint="eastAsia" w:ascii="宋体" w:hAnsi="宋体" w:cs="宋体"/>
          <w:color w:val="000000"/>
          <w:sz w:val="24"/>
        </w:rPr>
        <w:t>项目类别：□货物</w:t>
      </w:r>
      <w:r>
        <w:rPr>
          <w:rFonts w:ascii="宋体" w:hAnsi="宋体" w:cs="宋体"/>
          <w:color w:val="000000"/>
          <w:sz w:val="24"/>
        </w:rPr>
        <w:t xml:space="preserve">  </w:t>
      </w:r>
      <w:r>
        <w:rPr>
          <w:rFonts w:hint="eastAsia" w:ascii="宋体" w:hAnsi="宋体" w:cs="宋体"/>
          <w:color w:val="000000"/>
          <w:sz w:val="24"/>
        </w:rPr>
        <w:t>□服务</w:t>
      </w:r>
      <w:r>
        <w:rPr>
          <w:rFonts w:ascii="宋体" w:hAnsi="宋体" w:cs="宋体"/>
          <w:color w:val="000000"/>
          <w:sz w:val="24"/>
        </w:rPr>
        <w:t xml:space="preserve">  </w:t>
      </w:r>
      <w:r>
        <w:rPr>
          <w:rFonts w:hint="eastAsia" w:ascii="宋体" w:hAnsi="宋体" w:cs="宋体"/>
          <w:color w:val="000000"/>
          <w:sz w:val="24"/>
        </w:rPr>
        <w:t>□工程</w:t>
      </w:r>
    </w:p>
    <w:tbl>
      <w:tblPr>
        <w:tblStyle w:val="4"/>
        <w:tblpPr w:leftFromText="181" w:rightFromText="181" w:vertAnchor="text" w:horzAnchor="margin" w:tblpXSpec="center" w:tblpY="238"/>
        <w:tblOverlap w:val="never"/>
        <w:tblW w:w="9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776"/>
        <w:gridCol w:w="666"/>
        <w:gridCol w:w="1567"/>
        <w:gridCol w:w="1358"/>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60" w:type="dxa"/>
            <w:noWrap w:val="0"/>
            <w:vAlign w:val="center"/>
          </w:tcPr>
          <w:p>
            <w:pPr>
              <w:jc w:val="center"/>
              <w:rPr>
                <w:rFonts w:ascii="宋体"/>
                <w:color w:val="000000"/>
                <w:sz w:val="24"/>
              </w:rPr>
            </w:pPr>
            <w:r>
              <w:rPr>
                <w:rFonts w:hint="eastAsia" w:ascii="宋体" w:hAnsi="宋体" w:cs="宋体"/>
                <w:color w:val="000000"/>
                <w:sz w:val="24"/>
              </w:rPr>
              <w:t>项目名称</w:t>
            </w:r>
          </w:p>
        </w:tc>
        <w:tc>
          <w:tcPr>
            <w:tcW w:w="4009" w:type="dxa"/>
            <w:gridSpan w:val="3"/>
            <w:noWrap w:val="0"/>
            <w:vAlign w:val="center"/>
          </w:tcPr>
          <w:p>
            <w:pPr>
              <w:jc w:val="center"/>
              <w:rPr>
                <w:rFonts w:ascii="宋体"/>
                <w:color w:val="000000"/>
                <w:sz w:val="24"/>
              </w:rPr>
            </w:pPr>
          </w:p>
        </w:tc>
        <w:tc>
          <w:tcPr>
            <w:tcW w:w="1358" w:type="dxa"/>
            <w:noWrap w:val="0"/>
            <w:vAlign w:val="center"/>
          </w:tcPr>
          <w:p>
            <w:pPr>
              <w:jc w:val="center"/>
              <w:rPr>
                <w:rFonts w:ascii="宋体"/>
                <w:color w:val="000000"/>
                <w:sz w:val="24"/>
              </w:rPr>
            </w:pPr>
            <w:r>
              <w:rPr>
                <w:rFonts w:hint="eastAsia" w:ascii="宋体" w:hAnsi="宋体" w:cs="宋体"/>
                <w:color w:val="000000"/>
                <w:sz w:val="24"/>
              </w:rPr>
              <w:t>申请部门</w:t>
            </w:r>
          </w:p>
        </w:tc>
        <w:tc>
          <w:tcPr>
            <w:tcW w:w="2422" w:type="dxa"/>
            <w:noWrap w:val="0"/>
            <w:vAlign w:val="center"/>
          </w:tcPr>
          <w:p>
            <w:pPr>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noWrap w:val="0"/>
            <w:vAlign w:val="center"/>
          </w:tcPr>
          <w:p>
            <w:pPr>
              <w:jc w:val="center"/>
              <w:rPr>
                <w:rFonts w:ascii="宋体"/>
                <w:color w:val="000000"/>
                <w:sz w:val="24"/>
              </w:rPr>
            </w:pPr>
            <w:r>
              <w:rPr>
                <w:rFonts w:hint="eastAsia" w:ascii="宋体" w:hAnsi="宋体" w:cs="宋体"/>
                <w:color w:val="000000"/>
                <w:sz w:val="24"/>
              </w:rPr>
              <w:t>预算金额（元）</w:t>
            </w:r>
          </w:p>
        </w:tc>
        <w:tc>
          <w:tcPr>
            <w:tcW w:w="2442" w:type="dxa"/>
            <w:gridSpan w:val="2"/>
            <w:noWrap w:val="0"/>
            <w:vAlign w:val="center"/>
          </w:tcPr>
          <w:p>
            <w:pPr>
              <w:jc w:val="center"/>
              <w:rPr>
                <w:rFonts w:ascii="宋体"/>
                <w:color w:val="000000"/>
                <w:sz w:val="24"/>
              </w:rPr>
            </w:pPr>
          </w:p>
        </w:tc>
        <w:tc>
          <w:tcPr>
            <w:tcW w:w="1567" w:type="dxa"/>
            <w:noWrap w:val="0"/>
            <w:vAlign w:val="center"/>
          </w:tcPr>
          <w:p>
            <w:pPr>
              <w:jc w:val="center"/>
              <w:rPr>
                <w:rFonts w:ascii="宋体"/>
                <w:color w:val="000000"/>
                <w:sz w:val="24"/>
              </w:rPr>
            </w:pPr>
            <w:r>
              <w:rPr>
                <w:rFonts w:hint="eastAsia" w:ascii="宋体" w:hAnsi="宋体" w:cs="宋体"/>
                <w:color w:val="000000"/>
                <w:sz w:val="24"/>
              </w:rPr>
              <w:t>资金来源</w:t>
            </w:r>
          </w:p>
        </w:tc>
        <w:tc>
          <w:tcPr>
            <w:tcW w:w="3780" w:type="dxa"/>
            <w:gridSpan w:val="2"/>
            <w:noWrap w:val="0"/>
            <w:vAlign w:val="center"/>
          </w:tcPr>
          <w:p>
            <w:pPr>
              <w:spacing w:line="300" w:lineRule="exact"/>
              <w:ind w:firstLine="105" w:firstLineChars="50"/>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部门二级预算</w:t>
            </w:r>
          </w:p>
          <w:p>
            <w:pPr>
              <w:spacing w:line="300" w:lineRule="exact"/>
              <w:ind w:firstLine="105" w:firstLineChars="50"/>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经会议审定的各类项目</w:t>
            </w:r>
          </w:p>
          <w:p>
            <w:pPr>
              <w:spacing w:line="300" w:lineRule="exact"/>
              <w:ind w:firstLine="105" w:firstLineChars="50"/>
              <w:rPr>
                <w:rFonts w:ascii="宋体"/>
                <w:color w:val="000000"/>
                <w:sz w:val="24"/>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以上两者以外经费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160" w:type="dxa"/>
            <w:noWrap w:val="0"/>
            <w:vAlign w:val="center"/>
          </w:tcPr>
          <w:p>
            <w:pPr>
              <w:jc w:val="center"/>
              <w:rPr>
                <w:rFonts w:ascii="宋体"/>
                <w:color w:val="000000"/>
                <w:sz w:val="24"/>
              </w:rPr>
            </w:pPr>
            <w:r>
              <w:rPr>
                <w:rFonts w:hint="eastAsia" w:ascii="宋体" w:hAnsi="宋体" w:cs="宋体"/>
                <w:color w:val="000000"/>
                <w:sz w:val="24"/>
              </w:rPr>
              <w:t>申请理由</w:t>
            </w:r>
          </w:p>
          <w:p>
            <w:pPr>
              <w:jc w:val="center"/>
              <w:rPr>
                <w:rFonts w:ascii="宋体"/>
                <w:color w:val="000000"/>
                <w:sz w:val="24"/>
              </w:rPr>
            </w:pPr>
            <w:r>
              <w:rPr>
                <w:rFonts w:hint="eastAsia" w:ascii="宋体" w:hAnsi="宋体" w:cs="宋体"/>
                <w:color w:val="000000"/>
                <w:sz w:val="24"/>
              </w:rPr>
              <w:t>项目内容和</w:t>
            </w:r>
          </w:p>
          <w:p>
            <w:pPr>
              <w:jc w:val="center"/>
              <w:rPr>
                <w:rFonts w:ascii="宋体"/>
                <w:color w:val="000000"/>
                <w:sz w:val="24"/>
              </w:rPr>
            </w:pPr>
            <w:r>
              <w:rPr>
                <w:rFonts w:hint="eastAsia" w:ascii="宋体" w:hAnsi="宋体" w:cs="宋体"/>
                <w:color w:val="000000"/>
                <w:sz w:val="24"/>
              </w:rPr>
              <w:t>实施方案</w:t>
            </w:r>
          </w:p>
        </w:tc>
        <w:tc>
          <w:tcPr>
            <w:tcW w:w="7789" w:type="dxa"/>
            <w:gridSpan w:val="5"/>
            <w:noWrap w:val="0"/>
            <w:vAlign w:val="center"/>
          </w:tcPr>
          <w:p>
            <w:pPr>
              <w:rPr>
                <w:rFonts w:ascii="宋体"/>
                <w:color w:val="000000"/>
                <w:sz w:val="24"/>
              </w:rPr>
            </w:pPr>
          </w:p>
          <w:p>
            <w:pPr>
              <w:rPr>
                <w:rFonts w:ascii="宋体"/>
                <w:color w:val="000000"/>
                <w:sz w:val="24"/>
              </w:rPr>
            </w:pPr>
          </w:p>
          <w:p>
            <w:pPr>
              <w:rPr>
                <w:rFonts w:ascii="宋体"/>
                <w:color w:val="000000"/>
              </w:rPr>
            </w:pPr>
            <w:r>
              <w:rPr>
                <w:rFonts w:hint="eastAsia" w:ascii="宋体" w:hAnsi="宋体" w:cs="宋体"/>
                <w:color w:val="000000"/>
              </w:rPr>
              <w:t>经办人签字：</w:t>
            </w:r>
            <w:r>
              <w:rPr>
                <w:rFonts w:ascii="宋体" w:hAnsi="宋体" w:cs="宋体"/>
                <w:color w:val="000000"/>
              </w:rPr>
              <w:t xml:space="preserve">     20  </w:t>
            </w:r>
            <w:r>
              <w:rPr>
                <w:rFonts w:hint="eastAsia" w:ascii="宋体" w:hAnsi="宋体" w:cs="宋体"/>
                <w:color w:val="000000"/>
              </w:rPr>
              <w:t>年月</w:t>
            </w:r>
            <w:r>
              <w:rPr>
                <w:rFonts w:ascii="宋体" w:hAnsi="宋体" w:cs="宋体"/>
                <w:color w:val="000000"/>
              </w:rPr>
              <w:t xml:space="preserve"> </w:t>
            </w:r>
            <w:r>
              <w:rPr>
                <w:rFonts w:hint="eastAsia" w:ascii="宋体" w:hAnsi="宋体" w:cs="宋体"/>
                <w:color w:val="000000"/>
              </w:rPr>
              <w:t>日部门负责人签字：</w:t>
            </w:r>
            <w:r>
              <w:rPr>
                <w:rFonts w:ascii="宋体" w:hAnsi="宋体" w:cs="宋体"/>
                <w:color w:val="000000"/>
              </w:rPr>
              <w:t xml:space="preserve">    20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r>
              <w:rPr>
                <w:rFonts w:ascii="宋体" w:hAnsi="宋体" w:cs="宋体"/>
                <w:color w:val="000000"/>
              </w:rPr>
              <w:t xml:space="preserve"> </w:t>
            </w:r>
          </w:p>
          <w:p>
            <w:pPr>
              <w:rPr>
                <w:rFonts w:ascii="宋体"/>
                <w:color w:val="000000"/>
                <w:sz w:val="24"/>
              </w:rPr>
            </w:pPr>
            <w:r>
              <w:rPr>
                <w:rFonts w:hint="eastAsia" w:ascii="宋体" w:hAnsi="宋体" w:cs="宋体"/>
                <w:color w:val="000000"/>
              </w:rPr>
              <w:t>注：部门二级预算额度在</w:t>
            </w:r>
            <w:r>
              <w:rPr>
                <w:rFonts w:ascii="宋体" w:hAnsi="宋体" w:cs="宋体"/>
                <w:color w:val="000000"/>
              </w:rPr>
              <w:t>3</w:t>
            </w:r>
            <w:r>
              <w:rPr>
                <w:rFonts w:hint="eastAsia" w:ascii="宋体" w:hAnsi="宋体" w:cs="宋体"/>
                <w:color w:val="000000"/>
              </w:rPr>
              <w:t>万元及以上的，须经党政联席会议或行政教辅部门会议审定（附会议纪要）。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3936" w:type="dxa"/>
            <w:gridSpan w:val="2"/>
            <w:noWrap w:val="0"/>
            <w:vAlign w:val="center"/>
          </w:tcPr>
          <w:p>
            <w:pPr>
              <w:jc w:val="center"/>
              <w:rPr>
                <w:rFonts w:ascii="宋体"/>
                <w:color w:val="000000"/>
                <w:sz w:val="24"/>
              </w:rPr>
            </w:pPr>
            <w:r>
              <w:rPr>
                <w:rFonts w:hint="eastAsia" w:ascii="宋体" w:hAnsi="宋体" w:cs="宋体"/>
                <w:color w:val="000000"/>
                <w:sz w:val="24"/>
                <w:lang w:val="en-US" w:eastAsia="zh-CN"/>
              </w:rPr>
              <w:t>资产管理</w:t>
            </w:r>
            <w:r>
              <w:rPr>
                <w:rFonts w:hint="eastAsia" w:ascii="宋体" w:hAnsi="宋体" w:cs="宋体"/>
                <w:color w:val="000000"/>
                <w:sz w:val="24"/>
              </w:rPr>
              <w:t>中心审查意见</w:t>
            </w:r>
          </w:p>
          <w:p>
            <w:pPr>
              <w:jc w:val="center"/>
              <w:rPr>
                <w:rFonts w:ascii="宋体"/>
                <w:color w:val="000000"/>
                <w:spacing w:val="-4"/>
                <w:sz w:val="24"/>
              </w:rPr>
            </w:pPr>
            <w:r>
              <w:rPr>
                <w:rFonts w:hint="eastAsia" w:ascii="宋体" w:hAnsi="宋体" w:cs="宋体"/>
                <w:color w:val="000000"/>
                <w:spacing w:val="-4"/>
                <w:sz w:val="24"/>
              </w:rPr>
              <w:t>（列入国有资产或</w:t>
            </w:r>
            <w:r>
              <w:rPr>
                <w:rFonts w:ascii="宋体" w:hAnsi="宋体" w:cs="宋体"/>
                <w:color w:val="000000"/>
                <w:spacing w:val="-4"/>
                <w:sz w:val="24"/>
              </w:rPr>
              <w:t>3</w:t>
            </w:r>
            <w:r>
              <w:rPr>
                <w:rFonts w:hint="eastAsia" w:ascii="宋体" w:hAnsi="宋体" w:cs="宋体"/>
                <w:color w:val="000000"/>
                <w:spacing w:val="-4"/>
                <w:sz w:val="24"/>
              </w:rPr>
              <w:t>万元及以上的货物服务类采购事项适用）</w:t>
            </w:r>
          </w:p>
        </w:tc>
        <w:tc>
          <w:tcPr>
            <w:tcW w:w="6013" w:type="dxa"/>
            <w:gridSpan w:val="4"/>
            <w:noWrap w:val="0"/>
            <w:vAlign w:val="bottom"/>
          </w:tcPr>
          <w:p>
            <w:pPr>
              <w:rPr>
                <w:rFonts w:ascii="宋体"/>
                <w:color w:val="000000"/>
                <w:sz w:val="24"/>
              </w:rPr>
            </w:pPr>
          </w:p>
          <w:p>
            <w:pPr>
              <w:rPr>
                <w:rFonts w:ascii="宋体"/>
                <w:color w:val="000000"/>
                <w:sz w:val="24"/>
              </w:rPr>
            </w:pPr>
          </w:p>
          <w:p>
            <w:pPr>
              <w:jc w:val="right"/>
              <w:rPr>
                <w:rFonts w:ascii="宋体"/>
                <w:color w:val="000000"/>
                <w:sz w:val="24"/>
              </w:rPr>
            </w:pPr>
            <w:r>
              <w:rPr>
                <w:rFonts w:hint="eastAsia" w:ascii="宋体" w:hAnsi="宋体" w:cs="宋体"/>
                <w:color w:val="000000"/>
                <w:sz w:val="24"/>
              </w:rPr>
              <w:t>负责人签字：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3936" w:type="dxa"/>
            <w:gridSpan w:val="2"/>
            <w:noWrap w:val="0"/>
            <w:vAlign w:val="center"/>
          </w:tcPr>
          <w:p>
            <w:pPr>
              <w:spacing w:line="320" w:lineRule="exact"/>
              <w:jc w:val="center"/>
              <w:rPr>
                <w:rFonts w:ascii="宋体"/>
                <w:color w:val="000000"/>
                <w:sz w:val="24"/>
              </w:rPr>
            </w:pPr>
            <w:r>
              <w:rPr>
                <w:rFonts w:hint="eastAsia" w:ascii="宋体" w:hAnsi="宋体" w:cs="宋体"/>
                <w:color w:val="000000"/>
                <w:sz w:val="24"/>
              </w:rPr>
              <w:t>计划财务处意见</w:t>
            </w:r>
          </w:p>
          <w:p>
            <w:pPr>
              <w:spacing w:line="320" w:lineRule="exact"/>
              <w:jc w:val="center"/>
              <w:rPr>
                <w:rFonts w:ascii="宋体"/>
                <w:color w:val="000000"/>
                <w:sz w:val="24"/>
              </w:rPr>
            </w:pPr>
            <w:r>
              <w:rPr>
                <w:rFonts w:hint="eastAsia" w:ascii="宋体" w:hAnsi="宋体" w:cs="宋体"/>
                <w:color w:val="000000"/>
                <w:sz w:val="24"/>
              </w:rPr>
              <w:t>（部门二级预算以及经会议审定的各类项目以外经费适用）</w:t>
            </w:r>
          </w:p>
        </w:tc>
        <w:tc>
          <w:tcPr>
            <w:tcW w:w="6013" w:type="dxa"/>
            <w:gridSpan w:val="4"/>
            <w:noWrap w:val="0"/>
            <w:vAlign w:val="bottom"/>
          </w:tcPr>
          <w:p>
            <w:pPr>
              <w:wordWrap w:val="0"/>
              <w:jc w:val="right"/>
              <w:rPr>
                <w:rFonts w:ascii="宋体"/>
                <w:color w:val="000000"/>
                <w:sz w:val="24"/>
              </w:rPr>
            </w:pPr>
            <w:r>
              <w:rPr>
                <w:rFonts w:hint="eastAsia" w:ascii="宋体" w:hAnsi="宋体" w:cs="宋体"/>
                <w:color w:val="000000"/>
                <w:sz w:val="24"/>
              </w:rPr>
              <w:t>负责人签字：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r>
              <w:rPr>
                <w:rFonts w:ascii="宋体" w:hAnsi="宋体" w:cs="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3936" w:type="dxa"/>
            <w:gridSpan w:val="2"/>
            <w:noWrap w:val="0"/>
            <w:vAlign w:val="center"/>
          </w:tcPr>
          <w:p>
            <w:pPr>
              <w:ind w:firstLine="720" w:firstLineChars="300"/>
              <w:rPr>
                <w:rFonts w:ascii="宋体"/>
                <w:color w:val="000000"/>
                <w:sz w:val="24"/>
              </w:rPr>
            </w:pPr>
            <w:r>
              <w:rPr>
                <w:rFonts w:hint="eastAsia" w:ascii="宋体" w:hAnsi="宋体" w:cs="宋体"/>
                <w:color w:val="000000"/>
                <w:sz w:val="24"/>
              </w:rPr>
              <w:t>学院分管业务领导意见</w:t>
            </w:r>
          </w:p>
          <w:p>
            <w:pPr>
              <w:ind w:left="720" w:right="480" w:hanging="720" w:hangingChars="300"/>
              <w:rPr>
                <w:rFonts w:ascii="宋体"/>
                <w:color w:val="000000"/>
                <w:sz w:val="24"/>
              </w:rPr>
            </w:pPr>
            <w:r>
              <w:rPr>
                <w:rFonts w:hint="eastAsia" w:ascii="宋体" w:hAnsi="宋体" w:cs="宋体"/>
                <w:color w:val="000000"/>
                <w:sz w:val="24"/>
              </w:rPr>
              <w:t>（部门二级预算以及经会议审定的各类项目以外经费且</w:t>
            </w:r>
            <w:r>
              <w:rPr>
                <w:rFonts w:ascii="宋体" w:hAnsi="宋体" w:cs="宋体"/>
                <w:color w:val="000000"/>
                <w:sz w:val="24"/>
              </w:rPr>
              <w:t>3</w:t>
            </w:r>
            <w:r>
              <w:rPr>
                <w:rFonts w:hint="eastAsia" w:ascii="宋体" w:hAnsi="宋体" w:cs="宋体"/>
                <w:color w:val="000000"/>
                <w:sz w:val="24"/>
              </w:rPr>
              <w:t>万元及以上适用）</w:t>
            </w:r>
          </w:p>
        </w:tc>
        <w:tc>
          <w:tcPr>
            <w:tcW w:w="6013" w:type="dxa"/>
            <w:gridSpan w:val="4"/>
            <w:noWrap w:val="0"/>
            <w:vAlign w:val="bottom"/>
          </w:tcPr>
          <w:p>
            <w:pPr>
              <w:rPr>
                <w:rFonts w:ascii="宋体"/>
                <w:color w:val="000000"/>
                <w:sz w:val="24"/>
              </w:rPr>
            </w:pPr>
          </w:p>
          <w:p>
            <w:pPr>
              <w:tabs>
                <w:tab w:val="left" w:pos="6012"/>
              </w:tabs>
              <w:ind w:right="-108"/>
              <w:rPr>
                <w:rFonts w:ascii="宋体"/>
                <w:color w:val="000000"/>
                <w:sz w:val="24"/>
              </w:rPr>
            </w:pPr>
            <w:r>
              <w:rPr>
                <w:rFonts w:ascii="宋体" w:hAnsi="宋体" w:cs="宋体"/>
                <w:color w:val="000000"/>
                <w:sz w:val="24"/>
              </w:rPr>
              <w:t xml:space="preserve">              </w:t>
            </w:r>
            <w:r>
              <w:rPr>
                <w:rFonts w:hint="eastAsia" w:ascii="宋体" w:hAnsi="宋体" w:cs="宋体"/>
                <w:color w:val="000000"/>
                <w:sz w:val="24"/>
              </w:rPr>
              <w:t>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3936" w:type="dxa"/>
            <w:gridSpan w:val="2"/>
            <w:noWrap w:val="0"/>
            <w:vAlign w:val="center"/>
          </w:tcPr>
          <w:p>
            <w:pPr>
              <w:jc w:val="center"/>
              <w:rPr>
                <w:rFonts w:ascii="宋体"/>
                <w:color w:val="000000"/>
                <w:sz w:val="24"/>
              </w:rPr>
            </w:pPr>
            <w:r>
              <w:rPr>
                <w:rFonts w:hint="eastAsia" w:ascii="宋体" w:hAnsi="宋体" w:cs="宋体"/>
                <w:color w:val="000000"/>
                <w:sz w:val="24"/>
              </w:rPr>
              <w:t>院长意见</w:t>
            </w:r>
          </w:p>
          <w:p>
            <w:pPr>
              <w:jc w:val="center"/>
              <w:rPr>
                <w:rFonts w:ascii="宋体"/>
                <w:color w:val="000000"/>
                <w:sz w:val="24"/>
              </w:rPr>
            </w:pPr>
            <w:r>
              <w:rPr>
                <w:rFonts w:hint="eastAsia" w:ascii="宋体" w:hAnsi="宋体" w:cs="宋体"/>
                <w:color w:val="000000"/>
                <w:sz w:val="24"/>
              </w:rPr>
              <w:t>（部门二级预算以及经会议审定的各类项目以外经费且</w:t>
            </w:r>
            <w:r>
              <w:rPr>
                <w:rFonts w:ascii="宋体" w:hAnsi="宋体" w:cs="宋体"/>
                <w:color w:val="000000"/>
                <w:sz w:val="24"/>
              </w:rPr>
              <w:t>5</w:t>
            </w:r>
            <w:r>
              <w:rPr>
                <w:rFonts w:hint="eastAsia" w:ascii="宋体" w:hAnsi="宋体" w:cs="宋体"/>
                <w:color w:val="000000"/>
                <w:sz w:val="24"/>
              </w:rPr>
              <w:t>万元及以上适用）</w:t>
            </w:r>
          </w:p>
        </w:tc>
        <w:tc>
          <w:tcPr>
            <w:tcW w:w="6013" w:type="dxa"/>
            <w:gridSpan w:val="4"/>
            <w:noWrap w:val="0"/>
            <w:vAlign w:val="bottom"/>
          </w:tcPr>
          <w:p>
            <w:pPr>
              <w:rPr>
                <w:rFonts w:ascii="宋体"/>
                <w:color w:val="000000"/>
                <w:sz w:val="24"/>
              </w:rPr>
            </w:pPr>
          </w:p>
          <w:p>
            <w:pPr>
              <w:jc w:val="right"/>
              <w:rPr>
                <w:rFonts w:ascii="宋体"/>
                <w:color w:val="000000"/>
                <w:sz w:val="24"/>
              </w:rPr>
            </w:pPr>
            <w:r>
              <w:rPr>
                <w:rFonts w:ascii="宋体" w:hAnsi="宋体" w:cs="宋体"/>
                <w:color w:val="000000"/>
                <w:sz w:val="24"/>
              </w:rPr>
              <w:t xml:space="preserve">             </w:t>
            </w:r>
            <w:r>
              <w:rPr>
                <w:rFonts w:hint="eastAsia" w:ascii="宋体" w:hAnsi="宋体" w:cs="宋体"/>
                <w:color w:val="000000"/>
                <w:sz w:val="24"/>
              </w:rPr>
              <w:t>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936" w:type="dxa"/>
            <w:gridSpan w:val="2"/>
            <w:noWrap w:val="0"/>
            <w:vAlign w:val="center"/>
          </w:tcPr>
          <w:p>
            <w:pPr>
              <w:jc w:val="center"/>
              <w:rPr>
                <w:rFonts w:ascii="宋体"/>
                <w:color w:val="000000"/>
                <w:sz w:val="24"/>
              </w:rPr>
            </w:pPr>
            <w:r>
              <w:rPr>
                <w:rFonts w:hint="eastAsia" w:ascii="宋体" w:hAnsi="宋体" w:cs="宋体"/>
                <w:color w:val="000000"/>
                <w:sz w:val="24"/>
              </w:rPr>
              <w:t>院长办公会议或党委会会议决议</w:t>
            </w:r>
          </w:p>
          <w:p>
            <w:pPr>
              <w:jc w:val="center"/>
              <w:rPr>
                <w:rFonts w:ascii="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万元及以上适用）</w:t>
            </w:r>
          </w:p>
        </w:tc>
        <w:tc>
          <w:tcPr>
            <w:tcW w:w="6013" w:type="dxa"/>
            <w:gridSpan w:val="4"/>
            <w:noWrap w:val="0"/>
            <w:vAlign w:val="center"/>
          </w:tcPr>
          <w:p>
            <w:pPr>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院长办公会议纪要：</w:t>
            </w:r>
            <w:r>
              <w:rPr>
                <w:rFonts w:ascii="宋体" w:hAnsi="宋体" w:cs="宋体"/>
                <w:color w:val="000000"/>
              </w:rPr>
              <w:t xml:space="preserve">20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第</w:t>
            </w:r>
            <w:r>
              <w:rPr>
                <w:rFonts w:ascii="宋体" w:hAnsi="宋体" w:cs="宋体"/>
                <w:color w:val="000000"/>
              </w:rPr>
              <w:t xml:space="preserve">  </w:t>
            </w:r>
            <w:r>
              <w:rPr>
                <w:rFonts w:hint="eastAsia" w:ascii="宋体" w:hAnsi="宋体" w:cs="宋体"/>
                <w:color w:val="000000"/>
              </w:rPr>
              <w:t>次，审定金额(</w:t>
            </w:r>
            <w:r>
              <w:rPr>
                <w:rFonts w:ascii="宋体" w:hAnsi="宋体" w:cs="宋体"/>
                <w:color w:val="000000"/>
              </w:rPr>
              <w:t>万</w:t>
            </w:r>
            <w:r>
              <w:rPr>
                <w:rFonts w:hint="eastAsia" w:ascii="宋体" w:hAnsi="宋体" w:cs="宋体"/>
                <w:color w:val="000000"/>
              </w:rPr>
              <w:t>元）</w:t>
            </w:r>
          </w:p>
          <w:p>
            <w:pPr>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党委会会议纪要：</w:t>
            </w:r>
            <w:r>
              <w:rPr>
                <w:rFonts w:ascii="宋体" w:hAnsi="宋体" w:cs="宋体"/>
                <w:color w:val="000000"/>
              </w:rPr>
              <w:t xml:space="preserve">20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第</w:t>
            </w:r>
            <w:r>
              <w:rPr>
                <w:rFonts w:ascii="宋体" w:hAnsi="宋体" w:cs="宋体"/>
                <w:color w:val="000000"/>
              </w:rPr>
              <w:t xml:space="preserve">  </w:t>
            </w:r>
            <w:r>
              <w:rPr>
                <w:rFonts w:hint="eastAsia" w:ascii="宋体" w:hAnsi="宋体" w:cs="宋体"/>
                <w:color w:val="000000"/>
              </w:rPr>
              <w:t>次，审定金额(</w:t>
            </w:r>
            <w:r>
              <w:rPr>
                <w:rFonts w:ascii="宋体" w:hAnsi="宋体" w:cs="宋体"/>
                <w:color w:val="000000"/>
              </w:rPr>
              <w:t>万</w:t>
            </w:r>
            <w:r>
              <w:rPr>
                <w:rFonts w:hint="eastAsia" w:ascii="宋体" w:hAnsi="宋体" w:cs="宋体"/>
                <w:color w:val="000000"/>
              </w:rPr>
              <w:t>元）</w:t>
            </w:r>
          </w:p>
          <w:p>
            <w:pPr>
              <w:rPr>
                <w:rFonts w:ascii="宋体"/>
                <w:color w:val="000000"/>
                <w:sz w:val="24"/>
              </w:rPr>
            </w:pPr>
            <w:r>
              <w:rPr>
                <w:rFonts w:hint="eastAsia" w:ascii="宋体" w:hAnsi="宋体" w:cs="宋体"/>
                <w:color w:val="000000"/>
              </w:rPr>
              <w:t>□</w:t>
            </w:r>
            <w:r>
              <w:rPr>
                <w:rFonts w:ascii="宋体" w:hAnsi="宋体" w:cs="宋体"/>
                <w:color w:val="000000"/>
              </w:rPr>
              <w:t xml:space="preserve"> </w:t>
            </w:r>
            <w:r>
              <w:rPr>
                <w:rFonts w:hint="eastAsia" w:cs="宋体"/>
                <w:color w:val="000000"/>
              </w:rPr>
              <w:t>上级主管部门</w:t>
            </w:r>
            <w:r>
              <w:rPr>
                <w:rFonts w:hint="eastAsia" w:ascii="宋体" w:hAnsi="宋体" w:cs="宋体"/>
                <w:color w:val="000000"/>
              </w:rPr>
              <w:t>或学院</w:t>
            </w:r>
            <w:r>
              <w:rPr>
                <w:rFonts w:hint="eastAsia" w:cs="宋体"/>
                <w:color w:val="000000"/>
              </w:rPr>
              <w:t>下达文件号：</w:t>
            </w:r>
          </w:p>
        </w:tc>
      </w:tr>
    </w:tbl>
    <w:p>
      <w:pPr>
        <w:spacing w:line="260" w:lineRule="exact"/>
        <w:rPr>
          <w:rFonts w:cs="宋体"/>
          <w:color w:val="000000"/>
          <w:sz w:val="24"/>
        </w:rPr>
      </w:pPr>
    </w:p>
    <w:p>
      <w:pPr>
        <w:spacing w:line="260" w:lineRule="exact"/>
        <w:rPr>
          <w:rFonts w:cs="宋体"/>
          <w:color w:val="000000"/>
          <w:sz w:val="24"/>
        </w:rPr>
      </w:pPr>
      <w:r>
        <w:rPr>
          <w:rFonts w:hint="eastAsia" w:cs="宋体"/>
          <w:color w:val="000000"/>
          <w:sz w:val="24"/>
        </w:rPr>
        <w:t>备注：</w:t>
      </w:r>
    </w:p>
    <w:p>
      <w:pPr>
        <w:spacing w:line="260" w:lineRule="exact"/>
        <w:rPr>
          <w:rFonts w:cs="宋体"/>
          <w:color w:val="000000"/>
          <w:sz w:val="24"/>
        </w:rPr>
      </w:pPr>
      <w:r>
        <w:rPr>
          <w:rFonts w:cs="宋体"/>
          <w:color w:val="000000"/>
          <w:sz w:val="24"/>
        </w:rPr>
        <w:t>1</w:t>
      </w:r>
      <w:r>
        <w:rPr>
          <w:rFonts w:hint="eastAsia" w:ascii="宋体" w:hAnsi="宋体"/>
          <w:color w:val="000000"/>
          <w:sz w:val="24"/>
        </w:rPr>
        <w:t>.</w:t>
      </w:r>
      <w:r>
        <w:rPr>
          <w:rFonts w:hint="eastAsia" w:cs="宋体"/>
          <w:color w:val="000000"/>
          <w:sz w:val="24"/>
        </w:rPr>
        <w:t>项目和各类活动立项及经费申请</w:t>
      </w:r>
      <w:r>
        <w:rPr>
          <w:rFonts w:cs="宋体"/>
          <w:color w:val="000000"/>
          <w:sz w:val="24"/>
        </w:rPr>
        <w:t>(</w:t>
      </w:r>
      <w:r>
        <w:rPr>
          <w:rFonts w:hint="eastAsia" w:cs="宋体"/>
          <w:color w:val="000000"/>
          <w:sz w:val="24"/>
        </w:rPr>
        <w:t>或调整</w:t>
      </w:r>
      <w:r>
        <w:rPr>
          <w:rFonts w:cs="宋体"/>
          <w:color w:val="000000"/>
          <w:sz w:val="24"/>
        </w:rPr>
        <w:t>)</w:t>
      </w:r>
      <w:r>
        <w:rPr>
          <w:rFonts w:hint="eastAsia" w:cs="宋体"/>
          <w:color w:val="000000"/>
          <w:sz w:val="24"/>
        </w:rPr>
        <w:t>的，均须填写本表，并履行行政审批手续；</w:t>
      </w:r>
    </w:p>
    <w:p>
      <w:pPr>
        <w:spacing w:line="260" w:lineRule="exact"/>
        <w:jc w:val="left"/>
        <w:rPr>
          <w:rFonts w:hint="eastAsia" w:ascii="宋体" w:hAnsi="宋体" w:cs="宋体"/>
          <w:b/>
          <w:kern w:val="0"/>
          <w:sz w:val="36"/>
          <w:szCs w:val="36"/>
          <w:u w:val="single"/>
        </w:rPr>
        <w:sectPr>
          <w:pgSz w:w="11906" w:h="16838"/>
          <w:pgMar w:top="1327" w:right="1179" w:bottom="1157" w:left="1179" w:header="851" w:footer="992" w:gutter="0"/>
          <w:cols w:space="425" w:num="1"/>
          <w:docGrid w:type="lines" w:linePitch="312" w:charSpace="0"/>
        </w:sectPr>
      </w:pPr>
      <w:r>
        <w:rPr>
          <w:rFonts w:cs="宋体"/>
          <w:color w:val="000000"/>
          <w:sz w:val="24"/>
        </w:rPr>
        <w:t>2</w:t>
      </w:r>
      <w:r>
        <w:rPr>
          <w:rFonts w:hint="eastAsia" w:ascii="宋体" w:hAnsi="宋体"/>
          <w:color w:val="000000"/>
          <w:sz w:val="24"/>
        </w:rPr>
        <w:t>.</w:t>
      </w:r>
      <w:r>
        <w:rPr>
          <w:rFonts w:hint="eastAsia" w:cs="宋体"/>
          <w:color w:val="000000"/>
          <w:sz w:val="24"/>
        </w:rPr>
        <w:t>院长办公会议（或党委会会议）审议通过或上级主管部门（或学院）下达的各项项目，填写本表时，需申请部门负责人签字，并标注会议序号或文件下达文号。</w:t>
      </w:r>
    </w:p>
    <w:p>
      <w:pPr>
        <w:jc w:val="center"/>
        <w:rPr>
          <w:rFonts w:ascii="宋体" w:hAnsi="宋体" w:cs="宋体"/>
          <w:b/>
          <w:kern w:val="0"/>
          <w:sz w:val="36"/>
          <w:szCs w:val="36"/>
        </w:rPr>
      </w:pPr>
      <w:r>
        <w:rPr>
          <w:rFonts w:hint="eastAsia" w:ascii="宋体" w:hAnsi="宋体" w:cs="宋体"/>
          <w:b/>
          <w:kern w:val="0"/>
          <w:sz w:val="36"/>
          <w:szCs w:val="36"/>
          <w:u w:val="single"/>
        </w:rPr>
        <w:t xml:space="preserve">           </w:t>
      </w:r>
      <w:r>
        <w:rPr>
          <w:rFonts w:hint="eastAsia" w:ascii="宋体" w:hAnsi="宋体" w:cs="宋体"/>
          <w:b/>
          <w:kern w:val="0"/>
          <w:sz w:val="36"/>
          <w:szCs w:val="36"/>
        </w:rPr>
        <w:t>项目预算及清单</w:t>
      </w:r>
    </w:p>
    <w:p>
      <w:pPr>
        <w:ind w:right="420"/>
        <w:jc w:val="left"/>
        <w:rPr>
          <w:rFonts w:ascii="宋体" w:hAnsi="宋体" w:cs="宋体"/>
          <w:kern w:val="0"/>
          <w:sz w:val="24"/>
        </w:rPr>
      </w:pPr>
      <w:r>
        <w:rPr>
          <w:rFonts w:hint="eastAsia" w:ascii="宋体" w:hAnsi="宋体" w:cs="宋体"/>
          <w:b/>
          <w:bCs/>
          <w:kern w:val="0"/>
          <w:sz w:val="24"/>
        </w:rPr>
        <w:t>一、专用设备</w:t>
      </w:r>
      <w:r>
        <w:rPr>
          <w:rFonts w:hint="eastAsia" w:ascii="宋体" w:hAnsi="宋体" w:cs="宋体"/>
          <w:b/>
          <w:bCs/>
          <w:color w:val="0000FF"/>
          <w:sz w:val="24"/>
        </w:rPr>
        <w:t>（打印前删除，单价</w:t>
      </w:r>
      <w:r>
        <w:rPr>
          <w:rFonts w:ascii="宋体" w:hAnsi="宋体" w:cs="宋体"/>
          <w:b/>
          <w:bCs/>
          <w:color w:val="0000FF"/>
          <w:sz w:val="24"/>
        </w:rPr>
        <w:t>1000</w:t>
      </w:r>
      <w:r>
        <w:rPr>
          <w:rFonts w:hint="eastAsia" w:ascii="宋体" w:hAnsi="宋体" w:cs="宋体"/>
          <w:b/>
          <w:bCs/>
          <w:color w:val="0000FF"/>
          <w:sz w:val="24"/>
        </w:rPr>
        <w:t>及以上，或批量达10000</w:t>
      </w:r>
      <w:r>
        <w:rPr>
          <w:rFonts w:hint="eastAsia" w:ascii="宋体" w:hAnsi="宋体" w:cs="宋体"/>
          <w:b/>
          <w:bCs/>
          <w:color w:val="0000FF"/>
          <w:sz w:val="24"/>
          <w:lang w:val="en-US" w:eastAsia="zh-CN"/>
        </w:rPr>
        <w:t>且耐用的</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spacing w:line="320" w:lineRule="exact"/>
        <w:ind w:right="-290" w:rightChars="-138"/>
        <w:rPr>
          <w:rFonts w:cs="宋体"/>
          <w:sz w:val="24"/>
        </w:rPr>
      </w:pPr>
    </w:p>
    <w:p>
      <w:pPr>
        <w:ind w:right="420"/>
        <w:jc w:val="left"/>
        <w:rPr>
          <w:rFonts w:ascii="宋体" w:hAnsi="宋体" w:cs="宋体"/>
          <w:kern w:val="0"/>
          <w:sz w:val="24"/>
        </w:rPr>
      </w:pPr>
      <w:r>
        <w:rPr>
          <w:rFonts w:hint="eastAsia" w:ascii="宋体" w:hAnsi="宋体" w:cs="宋体"/>
          <w:b/>
          <w:bCs/>
          <w:kern w:val="0"/>
          <w:sz w:val="24"/>
        </w:rPr>
        <w:t>二、信息网络及软件购置更新</w:t>
      </w:r>
      <w:r>
        <w:rPr>
          <w:rFonts w:hint="eastAsia" w:ascii="宋体" w:hAnsi="宋体" w:cs="宋体"/>
          <w:b/>
          <w:bCs/>
          <w:color w:val="0000FF"/>
          <w:sz w:val="24"/>
        </w:rPr>
        <w:t>（打印前删除</w:t>
      </w:r>
      <w:r>
        <w:rPr>
          <w:rFonts w:hint="eastAsia" w:ascii="宋体" w:hAnsi="宋体" w:cs="宋体"/>
          <w:b/>
          <w:bCs/>
          <w:color w:val="0000FF"/>
          <w:sz w:val="24"/>
          <w:lang w:eastAsia="zh-CN"/>
        </w:rPr>
        <w:t>，</w:t>
      </w:r>
      <w:r>
        <w:rPr>
          <w:rFonts w:hint="eastAsia" w:ascii="宋体" w:hAnsi="宋体" w:cs="宋体"/>
          <w:b/>
          <w:bCs/>
          <w:color w:val="0000FF"/>
          <w:sz w:val="24"/>
          <w:lang w:val="en-US" w:eastAsia="zh-CN"/>
        </w:rPr>
        <w:t>成品软件或信息网络设备更新</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ind w:right="420"/>
        <w:jc w:val="left"/>
        <w:rPr>
          <w:rFonts w:hint="eastAsia" w:ascii="宋体" w:hAnsi="宋体" w:cs="宋体"/>
          <w:b/>
          <w:bCs/>
          <w:kern w:val="0"/>
          <w:sz w:val="24"/>
        </w:rPr>
      </w:pPr>
    </w:p>
    <w:p>
      <w:pPr>
        <w:ind w:right="420"/>
        <w:jc w:val="left"/>
        <w:rPr>
          <w:rFonts w:ascii="宋体" w:hAnsi="宋体" w:cs="宋体"/>
          <w:kern w:val="0"/>
          <w:sz w:val="24"/>
        </w:rPr>
      </w:pPr>
      <w:r>
        <w:rPr>
          <w:rFonts w:hint="eastAsia" w:ascii="宋体" w:hAnsi="宋体" w:cs="宋体"/>
          <w:b/>
          <w:bCs/>
          <w:sz w:val="24"/>
          <w:lang w:val="en-US" w:eastAsia="zh-CN"/>
        </w:rPr>
        <w:t>三</w:t>
      </w:r>
      <w:r>
        <w:rPr>
          <w:rFonts w:hint="eastAsia" w:ascii="宋体" w:hAnsi="宋体" w:cs="宋体"/>
          <w:b/>
          <w:bCs/>
          <w:sz w:val="24"/>
        </w:rPr>
        <w:t>、维修（护）费</w:t>
      </w:r>
      <w:r>
        <w:rPr>
          <w:rFonts w:hint="eastAsia" w:ascii="宋体" w:hAnsi="宋体" w:cs="宋体"/>
          <w:b/>
          <w:bCs/>
          <w:color w:val="0000FF"/>
          <w:sz w:val="24"/>
        </w:rPr>
        <w:t>（其它货物</w:t>
      </w:r>
      <w:r>
        <w:rPr>
          <w:rFonts w:ascii="宋体" w:hAnsi="宋体" w:cs="宋体"/>
          <w:b/>
          <w:bCs/>
          <w:color w:val="0000FF"/>
          <w:sz w:val="24"/>
        </w:rPr>
        <w:t>/</w:t>
      </w:r>
      <w:r>
        <w:rPr>
          <w:rFonts w:hint="eastAsia" w:ascii="宋体" w:hAnsi="宋体" w:cs="宋体"/>
          <w:b/>
          <w:bCs/>
          <w:color w:val="0000FF"/>
          <w:sz w:val="24"/>
        </w:rPr>
        <w:t>服务打印前删除，单价</w:t>
      </w:r>
      <w:r>
        <w:rPr>
          <w:rFonts w:ascii="宋体" w:hAnsi="宋体" w:cs="宋体"/>
          <w:b/>
          <w:bCs/>
          <w:color w:val="0000FF"/>
          <w:sz w:val="24"/>
        </w:rPr>
        <w:t>1000</w:t>
      </w:r>
      <w:r>
        <w:rPr>
          <w:rFonts w:hint="eastAsia" w:ascii="宋体" w:hAnsi="宋体" w:cs="宋体"/>
          <w:b/>
          <w:bCs/>
          <w:color w:val="0000FF"/>
          <w:sz w:val="24"/>
        </w:rPr>
        <w:t>以内</w:t>
      </w:r>
      <w:r>
        <w:rPr>
          <w:rFonts w:hint="eastAsia" w:ascii="宋体" w:hAnsi="宋体" w:cs="宋体"/>
          <w:b/>
          <w:bCs/>
          <w:color w:val="0000FF"/>
          <w:sz w:val="24"/>
          <w:lang w:val="en-US" w:eastAsia="zh-CN"/>
        </w:rPr>
        <w:t>或批量10000以内</w:t>
      </w:r>
      <w:r>
        <w:rPr>
          <w:rFonts w:hint="eastAsia" w:ascii="宋体" w:hAnsi="宋体" w:cs="宋体"/>
          <w:b/>
          <w:bCs/>
          <w:color w:val="0000FF"/>
          <w:sz w:val="24"/>
        </w:rPr>
        <w:t>的）</w:t>
      </w:r>
      <w:r>
        <w:rPr>
          <w:rFonts w:ascii="宋体" w:hAnsi="宋体" w:cs="宋体"/>
          <w:b/>
          <w:bCs/>
          <w:color w:val="0000FF"/>
          <w:sz w:val="24"/>
        </w:rPr>
        <w:t xml:space="preserve"> </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spacing w:line="320" w:lineRule="exact"/>
        <w:ind w:right="-290" w:rightChars="-138"/>
        <w:rPr>
          <w:rFonts w:cs="宋体"/>
          <w:sz w:val="24"/>
        </w:rPr>
      </w:pPr>
    </w:p>
    <w:p>
      <w:pPr>
        <w:ind w:right="420"/>
        <w:jc w:val="left"/>
        <w:rPr>
          <w:rFonts w:ascii="宋体" w:hAnsi="宋体" w:cs="宋体"/>
          <w:kern w:val="0"/>
          <w:sz w:val="24"/>
        </w:rPr>
      </w:pPr>
      <w:r>
        <w:rPr>
          <w:rFonts w:hint="eastAsia" w:ascii="宋体" w:hAnsi="宋体" w:cs="宋体"/>
          <w:b/>
          <w:bCs/>
          <w:kern w:val="0"/>
          <w:sz w:val="24"/>
          <w:lang w:val="en-US" w:eastAsia="zh-CN"/>
        </w:rPr>
        <w:t>四</w:t>
      </w:r>
      <w:r>
        <w:rPr>
          <w:rFonts w:hint="eastAsia" w:ascii="宋体" w:hAnsi="宋体" w:cs="宋体"/>
          <w:b/>
          <w:bCs/>
          <w:sz w:val="24"/>
        </w:rPr>
        <w:t>、劳务费</w:t>
      </w:r>
      <w:r>
        <w:rPr>
          <w:rFonts w:hint="eastAsia" w:ascii="宋体" w:hAnsi="宋体" w:cs="宋体"/>
          <w:b/>
          <w:bCs/>
          <w:color w:val="0000FF"/>
          <w:sz w:val="24"/>
        </w:rPr>
        <w:t>（打印前删除，根据项目实际保留）</w:t>
      </w:r>
      <w:r>
        <w:rPr>
          <w:rFonts w:ascii="宋体" w:hAnsi="宋体" w:cs="宋体"/>
          <w:b/>
          <w:bCs/>
          <w:color w:val="0000FF"/>
          <w:sz w:val="24"/>
        </w:rPr>
        <w:t xml:space="preserve">  </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设计费</w:t>
            </w:r>
          </w:p>
        </w:tc>
        <w:tc>
          <w:tcPr>
            <w:tcW w:w="5976" w:type="dxa"/>
          </w:tcPr>
          <w:p>
            <w:pPr>
              <w:spacing w:line="300" w:lineRule="exact"/>
              <w:jc w:val="left"/>
              <w:rPr>
                <w:rFonts w:ascii="宋体"/>
                <w:kern w:val="0"/>
                <w:sz w:val="24"/>
              </w:rPr>
            </w:pPr>
            <w:r>
              <w:rPr>
                <w:rFonts w:hint="eastAsia" w:ascii="宋体" w:hAnsi="宋体" w:cs="宋体"/>
                <w:kern w:val="0"/>
                <w:sz w:val="24"/>
              </w:rPr>
              <w:t>项目有工程的，需出具工程设计图纸、工程概算、实施方案</w:t>
            </w:r>
            <w:r>
              <w:rPr>
                <w:rFonts w:hint="eastAsia" w:ascii="宋体" w:hAnsi="宋体" w:cs="宋体"/>
                <w:color w:val="FF0000"/>
                <w:kern w:val="0"/>
                <w:sz w:val="24"/>
              </w:rPr>
              <w:t>（打印前删除）</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控制价及工程量清单编制费</w:t>
            </w:r>
          </w:p>
        </w:tc>
        <w:tc>
          <w:tcPr>
            <w:tcW w:w="5976" w:type="dxa"/>
            <w:vAlign w:val="center"/>
          </w:tcPr>
          <w:p>
            <w:pPr>
              <w:spacing w:line="300" w:lineRule="exact"/>
              <w:rPr>
                <w:rFonts w:ascii="宋体"/>
                <w:kern w:val="0"/>
                <w:sz w:val="24"/>
              </w:rPr>
            </w:pPr>
            <w:r>
              <w:rPr>
                <w:rFonts w:ascii="宋体" w:hAnsi="宋体" w:cs="宋体"/>
                <w:kern w:val="0"/>
                <w:sz w:val="24"/>
              </w:rPr>
              <w:t>5</w:t>
            </w:r>
            <w:r>
              <w:rPr>
                <w:rFonts w:ascii="宋体" w:cs="宋体"/>
                <w:kern w:val="0"/>
                <w:sz w:val="24"/>
              </w:rPr>
              <w:t>00</w:t>
            </w:r>
            <w:r>
              <w:rPr>
                <w:rFonts w:hint="eastAsia" w:ascii="宋体" w:hAnsi="宋体" w:cs="宋体"/>
                <w:kern w:val="0"/>
                <w:sz w:val="24"/>
              </w:rPr>
              <w:t>万以下</w:t>
            </w:r>
            <w:r>
              <w:rPr>
                <w:rFonts w:ascii="宋体" w:hAnsi="宋体" w:cs="宋体"/>
                <w:kern w:val="0"/>
                <w:sz w:val="24"/>
              </w:rPr>
              <w:t>3.8</w:t>
            </w:r>
            <w:r>
              <w:rPr>
                <w:rFonts w:hint="eastAsia" w:ascii="宋体" w:cs="宋体"/>
                <w:kern w:val="0"/>
                <w:sz w:val="24"/>
              </w:rPr>
              <w:t>‰</w:t>
            </w:r>
            <w:r>
              <w:rPr>
                <w:rFonts w:hint="eastAsia" w:ascii="宋体" w:hAnsi="宋体" w:cs="宋体"/>
                <w:kern w:val="0"/>
                <w:sz w:val="24"/>
              </w:rPr>
              <w:t>，单项收费低于</w:t>
            </w:r>
            <w:r>
              <w:rPr>
                <w:rFonts w:ascii="宋体" w:hAnsi="宋体" w:cs="宋体"/>
                <w:kern w:val="0"/>
                <w:sz w:val="24"/>
              </w:rPr>
              <w:t>3000</w:t>
            </w:r>
            <w:r>
              <w:rPr>
                <w:rFonts w:hint="eastAsia" w:ascii="宋体" w:hAnsi="宋体" w:cs="宋体"/>
                <w:kern w:val="0"/>
                <w:sz w:val="24"/>
              </w:rPr>
              <w:t>元的按</w:t>
            </w:r>
            <w:r>
              <w:rPr>
                <w:rFonts w:ascii="宋体" w:hAnsi="宋体" w:cs="宋体"/>
                <w:kern w:val="0"/>
                <w:sz w:val="24"/>
              </w:rPr>
              <w:t>2</w:t>
            </w:r>
            <w:r>
              <w:rPr>
                <w:rFonts w:ascii="宋体" w:cs="宋体"/>
                <w:kern w:val="0"/>
                <w:sz w:val="24"/>
              </w:rPr>
              <w:t>000</w:t>
            </w:r>
            <w:r>
              <w:rPr>
                <w:rFonts w:hint="eastAsia" w:ascii="宋体" w:hAnsi="宋体" w:cs="宋体"/>
                <w:kern w:val="0"/>
                <w:sz w:val="24"/>
              </w:rPr>
              <w:t>元计取。</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预算审核费</w:t>
            </w:r>
          </w:p>
        </w:tc>
        <w:tc>
          <w:tcPr>
            <w:tcW w:w="5976" w:type="dxa"/>
          </w:tcPr>
          <w:p>
            <w:pPr>
              <w:spacing w:line="300" w:lineRule="exact"/>
              <w:jc w:val="left"/>
              <w:rPr>
                <w:rFonts w:ascii="宋体"/>
                <w:kern w:val="0"/>
                <w:sz w:val="24"/>
              </w:rPr>
            </w:pPr>
            <w:r>
              <w:rPr>
                <w:rFonts w:ascii="宋体" w:hAnsi="宋体" w:cs="宋体"/>
                <w:kern w:val="0"/>
                <w:sz w:val="24"/>
              </w:rPr>
              <w:t>5</w:t>
            </w:r>
            <w:r>
              <w:rPr>
                <w:rFonts w:ascii="宋体" w:cs="宋体"/>
                <w:kern w:val="0"/>
                <w:sz w:val="24"/>
              </w:rPr>
              <w:t>00</w:t>
            </w:r>
            <w:r>
              <w:rPr>
                <w:rFonts w:hint="eastAsia" w:ascii="宋体" w:hAnsi="宋体" w:cs="宋体"/>
                <w:kern w:val="0"/>
                <w:sz w:val="24"/>
              </w:rPr>
              <w:t>万以下</w:t>
            </w:r>
            <w:r>
              <w:rPr>
                <w:rFonts w:ascii="宋体" w:hAnsi="宋体" w:cs="宋体"/>
                <w:kern w:val="0"/>
                <w:sz w:val="24"/>
              </w:rPr>
              <w:t>3.2</w:t>
            </w:r>
            <w:r>
              <w:rPr>
                <w:rFonts w:hint="eastAsia" w:ascii="宋体" w:hAnsi="宋体" w:cs="宋体"/>
                <w:kern w:val="0"/>
                <w:sz w:val="24"/>
              </w:rPr>
              <w:t>‰，单项收费低于</w:t>
            </w:r>
            <w:r>
              <w:rPr>
                <w:rFonts w:ascii="宋体" w:hAnsi="宋体" w:cs="宋体"/>
                <w:kern w:val="0"/>
                <w:sz w:val="24"/>
              </w:rPr>
              <w:t>3000</w:t>
            </w:r>
            <w:r>
              <w:rPr>
                <w:rFonts w:hint="eastAsia" w:ascii="宋体" w:hAnsi="宋体" w:cs="宋体"/>
                <w:kern w:val="0"/>
                <w:sz w:val="24"/>
              </w:rPr>
              <w:t>元的按</w:t>
            </w:r>
            <w:r>
              <w:rPr>
                <w:rFonts w:ascii="宋体" w:hAnsi="宋体" w:cs="宋体"/>
                <w:kern w:val="0"/>
                <w:sz w:val="24"/>
              </w:rPr>
              <w:t>2</w:t>
            </w:r>
            <w:r>
              <w:rPr>
                <w:rFonts w:ascii="宋体" w:cs="宋体"/>
                <w:kern w:val="0"/>
                <w:sz w:val="24"/>
              </w:rPr>
              <w:t>000</w:t>
            </w:r>
            <w:r>
              <w:rPr>
                <w:rFonts w:hint="eastAsia" w:ascii="宋体" w:hAnsi="宋体" w:cs="宋体"/>
                <w:kern w:val="0"/>
                <w:sz w:val="24"/>
              </w:rPr>
              <w:t>元计取。</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4</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招标代理服务费</w:t>
            </w:r>
          </w:p>
        </w:tc>
        <w:tc>
          <w:tcPr>
            <w:tcW w:w="5976" w:type="dxa"/>
          </w:tcPr>
          <w:p>
            <w:pPr>
              <w:spacing w:line="300" w:lineRule="exact"/>
              <w:jc w:val="left"/>
              <w:rPr>
                <w:rFonts w:ascii="宋体"/>
                <w:kern w:val="0"/>
                <w:sz w:val="24"/>
              </w:rPr>
            </w:pPr>
            <w:r>
              <w:rPr>
                <w:rFonts w:ascii="宋体" w:hAnsi="宋体" w:cs="宋体"/>
                <w:sz w:val="24"/>
              </w:rPr>
              <w:t>100</w:t>
            </w:r>
            <w:r>
              <w:rPr>
                <w:rFonts w:hint="eastAsia" w:ascii="宋体" w:hAnsi="宋体" w:cs="宋体"/>
                <w:sz w:val="24"/>
              </w:rPr>
              <w:t>万以下</w:t>
            </w:r>
            <w:r>
              <w:rPr>
                <w:rFonts w:ascii="宋体" w:hAnsi="宋体" w:cs="宋体"/>
                <w:sz w:val="24"/>
              </w:rPr>
              <w:t>1.5%</w:t>
            </w:r>
            <w:r>
              <w:rPr>
                <w:rFonts w:hint="eastAsia" w:ascii="宋体" w:hAnsi="宋体" w:cs="宋体"/>
                <w:sz w:val="24"/>
              </w:rPr>
              <w:t>；</w:t>
            </w:r>
            <w:r>
              <w:rPr>
                <w:rFonts w:ascii="宋体" w:hAnsi="宋体" w:cs="宋体"/>
                <w:sz w:val="24"/>
              </w:rPr>
              <w:t>100</w:t>
            </w:r>
            <w:r>
              <w:rPr>
                <w:rFonts w:hint="eastAsia" w:ascii="宋体" w:hAnsi="宋体" w:cs="宋体"/>
                <w:sz w:val="24"/>
              </w:rPr>
              <w:t>万至</w:t>
            </w:r>
            <w:r>
              <w:rPr>
                <w:rFonts w:ascii="宋体" w:hAnsi="宋体" w:cs="宋体"/>
                <w:sz w:val="24"/>
              </w:rPr>
              <w:t>500</w:t>
            </w:r>
            <w:r>
              <w:rPr>
                <w:rFonts w:hint="eastAsia" w:ascii="宋体" w:hAnsi="宋体" w:cs="宋体"/>
                <w:sz w:val="24"/>
              </w:rPr>
              <w:t>万</w:t>
            </w:r>
            <w:r>
              <w:rPr>
                <w:rFonts w:ascii="宋体" w:hAnsi="宋体" w:cs="宋体"/>
                <w:sz w:val="24"/>
              </w:rPr>
              <w:t>1.1%</w:t>
            </w:r>
            <w:r>
              <w:rPr>
                <w:rFonts w:hint="eastAsia" w:ascii="宋体" w:hAnsi="宋体" w:cs="宋体"/>
                <w:sz w:val="24"/>
              </w:rPr>
              <w:t>（服务类</w:t>
            </w:r>
            <w:r>
              <w:rPr>
                <w:rFonts w:ascii="宋体" w:hAnsi="宋体" w:cs="宋体"/>
                <w:sz w:val="24"/>
              </w:rPr>
              <w:t>0.8%</w:t>
            </w:r>
            <w:r>
              <w:rPr>
                <w:rFonts w:hint="eastAsia" w:ascii="宋体" w:hAnsi="宋体" w:cs="宋体"/>
                <w:sz w:val="24"/>
              </w:rPr>
              <w:t>）。</w:t>
            </w:r>
            <w:r>
              <w:rPr>
                <w:rFonts w:hint="eastAsia" w:ascii="宋体" w:hAnsi="宋体" w:cs="宋体"/>
                <w:color w:val="FF0000"/>
                <w:kern w:val="0"/>
                <w:sz w:val="24"/>
              </w:rPr>
              <w:t>(适用政府采购项目，打印前删除，一+二+三+四）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5</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监理费</w:t>
            </w:r>
          </w:p>
        </w:tc>
        <w:tc>
          <w:tcPr>
            <w:tcW w:w="5976" w:type="dxa"/>
          </w:tcPr>
          <w:p>
            <w:pPr>
              <w:spacing w:line="300" w:lineRule="exact"/>
              <w:jc w:val="left"/>
              <w:rPr>
                <w:rFonts w:ascii="宋体"/>
                <w:kern w:val="0"/>
                <w:sz w:val="24"/>
              </w:rPr>
            </w:pPr>
            <w:r>
              <w:rPr>
                <w:rFonts w:hint="eastAsia" w:ascii="宋体" w:hAnsi="宋体" w:cs="宋体"/>
                <w:kern w:val="0"/>
                <w:sz w:val="24"/>
              </w:rPr>
              <w:t>布线及其工程达</w:t>
            </w:r>
            <w:r>
              <w:rPr>
                <w:rFonts w:ascii="宋体" w:hAnsi="宋体" w:cs="宋体"/>
                <w:kern w:val="0"/>
                <w:sz w:val="24"/>
              </w:rPr>
              <w:t>20</w:t>
            </w:r>
            <w:r>
              <w:rPr>
                <w:rFonts w:hint="eastAsia" w:ascii="宋体" w:hAnsi="宋体" w:cs="宋体"/>
                <w:kern w:val="0"/>
                <w:sz w:val="24"/>
              </w:rPr>
              <w:t>万适用；普通工程</w:t>
            </w:r>
            <w:r>
              <w:rPr>
                <w:rFonts w:ascii="宋体" w:hAnsi="宋体" w:cs="宋体"/>
                <w:kern w:val="0"/>
                <w:sz w:val="24"/>
              </w:rPr>
              <w:t>3.3%</w:t>
            </w:r>
            <w:r>
              <w:rPr>
                <w:rFonts w:hint="eastAsia" w:ascii="宋体" w:hAnsi="宋体" w:cs="宋体"/>
                <w:kern w:val="0"/>
                <w:sz w:val="24"/>
              </w:rPr>
              <w:t>；信息工程</w:t>
            </w:r>
            <w:r>
              <w:rPr>
                <w:rFonts w:ascii="宋体" w:hAnsi="宋体" w:cs="宋体"/>
                <w:kern w:val="0"/>
                <w:sz w:val="24"/>
              </w:rPr>
              <w:t>3%</w:t>
            </w:r>
            <w:r>
              <w:rPr>
                <w:rFonts w:hint="eastAsia" w:ascii="宋体" w:hAnsi="宋体" w:cs="宋体"/>
                <w:kern w:val="0"/>
                <w:sz w:val="24"/>
              </w:rPr>
              <w:t>。</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6</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结算审核费</w:t>
            </w:r>
          </w:p>
        </w:tc>
        <w:tc>
          <w:tcPr>
            <w:tcW w:w="5976" w:type="dxa"/>
            <w:vAlign w:val="center"/>
          </w:tcPr>
          <w:p>
            <w:pPr>
              <w:spacing w:line="300" w:lineRule="exact"/>
              <w:rPr>
                <w:rFonts w:ascii="宋体"/>
                <w:kern w:val="0"/>
                <w:sz w:val="24"/>
              </w:rPr>
            </w:pPr>
            <w:r>
              <w:rPr>
                <w:rFonts w:ascii="宋体" w:hAnsi="宋体" w:cs="宋体"/>
                <w:kern w:val="0"/>
                <w:sz w:val="24"/>
              </w:rPr>
              <w:t>5</w:t>
            </w:r>
            <w:r>
              <w:rPr>
                <w:rFonts w:ascii="宋体" w:cs="宋体"/>
                <w:kern w:val="0"/>
                <w:sz w:val="24"/>
              </w:rPr>
              <w:t>00</w:t>
            </w:r>
            <w:r>
              <w:rPr>
                <w:rFonts w:hint="eastAsia" w:ascii="宋体" w:hAnsi="宋体" w:cs="宋体"/>
                <w:kern w:val="0"/>
                <w:sz w:val="24"/>
              </w:rPr>
              <w:t>万以下</w:t>
            </w:r>
            <w:r>
              <w:rPr>
                <w:rFonts w:ascii="宋体" w:hAnsi="宋体" w:cs="宋体"/>
                <w:kern w:val="0"/>
                <w:sz w:val="24"/>
              </w:rPr>
              <w:t>3.6</w:t>
            </w:r>
            <w:r>
              <w:rPr>
                <w:rFonts w:hint="eastAsia" w:ascii="宋体" w:cs="宋体"/>
                <w:kern w:val="0"/>
                <w:sz w:val="24"/>
              </w:rPr>
              <w:t>‰</w:t>
            </w:r>
            <w:r>
              <w:rPr>
                <w:rFonts w:hint="eastAsia" w:ascii="宋体" w:hAnsi="宋体" w:cs="宋体"/>
                <w:kern w:val="0"/>
                <w:sz w:val="24"/>
              </w:rPr>
              <w:t>，单项收费低于</w:t>
            </w:r>
            <w:r>
              <w:rPr>
                <w:rFonts w:ascii="宋体" w:hAnsi="宋体" w:cs="宋体"/>
                <w:kern w:val="0"/>
                <w:sz w:val="24"/>
              </w:rPr>
              <w:t>3000</w:t>
            </w:r>
            <w:r>
              <w:rPr>
                <w:rFonts w:hint="eastAsia" w:ascii="宋体" w:hAnsi="宋体" w:cs="宋体"/>
                <w:kern w:val="0"/>
                <w:sz w:val="24"/>
              </w:rPr>
              <w:t>元的按</w:t>
            </w:r>
            <w:r>
              <w:rPr>
                <w:rFonts w:ascii="宋体" w:hAnsi="宋体" w:cs="宋体"/>
                <w:kern w:val="0"/>
                <w:sz w:val="24"/>
              </w:rPr>
              <w:t>2</w:t>
            </w:r>
            <w:r>
              <w:rPr>
                <w:rFonts w:ascii="宋体" w:cs="宋体"/>
                <w:kern w:val="0"/>
                <w:sz w:val="24"/>
              </w:rPr>
              <w:t>000</w:t>
            </w:r>
            <w:r>
              <w:rPr>
                <w:rFonts w:hint="eastAsia" w:ascii="宋体" w:hAnsi="宋体" w:cs="宋体"/>
                <w:kern w:val="0"/>
                <w:sz w:val="24"/>
              </w:rPr>
              <w:t>元计取。</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hint="eastAsia" w:ascii="宋体" w:hAnsi="宋体" w:cs="宋体"/>
                <w:b/>
                <w:kern w:val="0"/>
                <w:szCs w:val="21"/>
              </w:rPr>
            </w:pPr>
            <w:r>
              <w:rPr>
                <w:rFonts w:hint="eastAsia" w:ascii="宋体" w:hAnsi="宋体" w:cs="宋体"/>
                <w:b/>
                <w:kern w:val="0"/>
                <w:szCs w:val="21"/>
              </w:rPr>
              <w:t>总计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r>
              <w:rPr>
                <w:rFonts w:ascii="宋体" w:hAnsi="宋体" w:cs="宋体"/>
                <w:b/>
                <w:kern w:val="0"/>
                <w:sz w:val="24"/>
              </w:rPr>
              <w:t>一</w:t>
            </w:r>
            <w:r>
              <w:rPr>
                <w:rFonts w:hint="eastAsia" w:ascii="宋体" w:hAnsi="宋体" w:cs="宋体"/>
                <w:b/>
                <w:kern w:val="0"/>
                <w:sz w:val="24"/>
              </w:rPr>
              <w:t>+二+三+四+五</w:t>
            </w: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ind w:right="420"/>
        <w:jc w:val="left"/>
        <w:rPr>
          <w:rFonts w:ascii="宋体" w:hAnsi="宋体" w:cs="宋体"/>
          <w:b/>
          <w:bCs/>
          <w:color w:val="0000FF"/>
          <w:sz w:val="24"/>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商务</w:t>
      </w:r>
      <w:r>
        <w:rPr>
          <w:rFonts w:hint="eastAsia" w:ascii="宋体" w:hAnsi="宋体" w:cs="宋体"/>
          <w:b/>
          <w:bCs/>
          <w:sz w:val="24"/>
        </w:rPr>
        <w:t>要求</w:t>
      </w:r>
    </w:p>
    <w:p>
      <w:pPr>
        <w:spacing w:line="300" w:lineRule="exact"/>
        <w:jc w:val="left"/>
        <w:rPr>
          <w:rFonts w:ascii="宋体" w:hAnsi="宋体" w:cs="宋体"/>
          <w:kern w:val="0"/>
          <w:sz w:val="24"/>
        </w:rPr>
      </w:pPr>
      <w:r>
        <w:rPr>
          <w:rFonts w:hint="eastAsia" w:ascii="宋体" w:hAnsi="宋体" w:cs="宋体"/>
          <w:kern w:val="0"/>
          <w:sz w:val="24"/>
        </w:rPr>
        <w:t>1.交付时间：</w:t>
      </w:r>
    </w:p>
    <w:p>
      <w:pPr>
        <w:spacing w:line="300" w:lineRule="exact"/>
        <w:jc w:val="left"/>
        <w:rPr>
          <w:rFonts w:ascii="宋体" w:hAnsi="宋体" w:cs="宋体"/>
          <w:kern w:val="0"/>
          <w:sz w:val="24"/>
        </w:rPr>
      </w:pPr>
      <w:r>
        <w:rPr>
          <w:rFonts w:hint="eastAsia" w:ascii="宋体" w:hAnsi="宋体" w:cs="宋体"/>
          <w:kern w:val="0"/>
          <w:sz w:val="24"/>
        </w:rPr>
        <w:t>2.交付地点：</w:t>
      </w:r>
    </w:p>
    <w:p>
      <w:pPr>
        <w:spacing w:line="300" w:lineRule="exact"/>
        <w:jc w:val="left"/>
        <w:rPr>
          <w:rFonts w:ascii="宋体" w:hAnsi="宋体" w:cs="宋体"/>
          <w:kern w:val="0"/>
          <w:sz w:val="24"/>
        </w:rPr>
      </w:pPr>
      <w:r>
        <w:rPr>
          <w:rFonts w:hint="eastAsia" w:ascii="宋体" w:hAnsi="宋体" w:cs="宋体"/>
          <w:kern w:val="0"/>
          <w:sz w:val="24"/>
        </w:rPr>
        <w:t>3.付款要求：</w:t>
      </w:r>
    </w:p>
    <w:p>
      <w:pPr>
        <w:spacing w:line="300" w:lineRule="exact"/>
        <w:jc w:val="left"/>
        <w:rPr>
          <w:rFonts w:ascii="宋体" w:hAnsi="宋体" w:cs="宋体"/>
          <w:kern w:val="0"/>
          <w:sz w:val="24"/>
        </w:rPr>
      </w:pPr>
      <w:r>
        <w:rPr>
          <w:rFonts w:hint="eastAsia" w:ascii="宋体" w:hAnsi="宋体" w:cs="宋体"/>
          <w:kern w:val="0"/>
          <w:sz w:val="24"/>
        </w:rPr>
        <w:t>4.质量要求：</w:t>
      </w:r>
    </w:p>
    <w:p>
      <w:pPr>
        <w:spacing w:line="300" w:lineRule="exact"/>
        <w:jc w:val="left"/>
        <w:rPr>
          <w:rFonts w:ascii="宋体" w:hAnsi="宋体" w:cs="宋体"/>
          <w:kern w:val="0"/>
          <w:sz w:val="24"/>
        </w:rPr>
      </w:pPr>
      <w:r>
        <w:rPr>
          <w:rFonts w:hint="eastAsia" w:ascii="宋体" w:hAnsi="宋体" w:cs="宋体"/>
          <w:kern w:val="0"/>
          <w:sz w:val="24"/>
        </w:rPr>
        <w:t>5.施工要求：</w:t>
      </w:r>
    </w:p>
    <w:p>
      <w:pPr>
        <w:spacing w:line="300" w:lineRule="exact"/>
        <w:jc w:val="left"/>
        <w:rPr>
          <w:rFonts w:ascii="宋体" w:hAnsi="宋体" w:cs="宋体"/>
          <w:kern w:val="0"/>
          <w:sz w:val="24"/>
        </w:rPr>
      </w:pPr>
      <w:r>
        <w:rPr>
          <w:rFonts w:hint="eastAsia" w:ascii="宋体" w:hAnsi="宋体" w:cs="宋体"/>
          <w:kern w:val="0"/>
          <w:sz w:val="24"/>
        </w:rPr>
        <w:t>6.质保期限要求：</w:t>
      </w:r>
    </w:p>
    <w:p>
      <w:pPr>
        <w:spacing w:line="300" w:lineRule="exact"/>
        <w:jc w:val="left"/>
        <w:rPr>
          <w:rFonts w:ascii="宋体" w:hAnsi="宋体" w:cs="宋体"/>
          <w:kern w:val="0"/>
          <w:sz w:val="24"/>
        </w:rPr>
      </w:pPr>
      <w:r>
        <w:rPr>
          <w:rFonts w:hint="eastAsia" w:ascii="宋体" w:hAnsi="宋体" w:cs="宋体"/>
          <w:kern w:val="0"/>
          <w:sz w:val="24"/>
        </w:rPr>
        <w:t>7.售后服务要求：</w:t>
      </w:r>
    </w:p>
    <w:p>
      <w:pPr>
        <w:spacing w:line="500" w:lineRule="exact"/>
        <w:ind w:right="-290" w:rightChars="-138" w:firstLine="10320" w:firstLineChars="4300"/>
        <w:rPr>
          <w:rFonts w:cs="宋体"/>
          <w:sz w:val="24"/>
        </w:rPr>
      </w:pPr>
      <w:r>
        <w:rPr>
          <w:rFonts w:hint="eastAsia" w:cs="宋体"/>
          <w:sz w:val="24"/>
        </w:rPr>
        <w:t>申请部门：</w:t>
      </w:r>
    </w:p>
    <w:p>
      <w:pPr>
        <w:spacing w:line="500" w:lineRule="exact"/>
        <w:ind w:right="-290" w:rightChars="-138" w:firstLine="10320" w:firstLineChars="4300"/>
        <w:rPr>
          <w:rFonts w:cs="宋体"/>
          <w:sz w:val="24"/>
        </w:rPr>
      </w:pPr>
      <w:r>
        <w:rPr>
          <w:rFonts w:hint="eastAsia" w:cs="宋体"/>
          <w:sz w:val="24"/>
        </w:rPr>
        <w:t>申请部门负责人签字：</w:t>
      </w:r>
    </w:p>
    <w:p>
      <w:pPr>
        <w:ind w:firstLine="10320" w:firstLineChars="4300"/>
      </w:pPr>
      <w:r>
        <w:rPr>
          <w:rFonts w:hint="eastAsia" w:cs="宋体"/>
          <w:sz w:val="24"/>
        </w:rPr>
        <w:t>日期：20   年  月  日</w:t>
      </w:r>
    </w:p>
    <w:p>
      <w:pPr>
        <w:spacing w:line="300" w:lineRule="exact"/>
        <w:ind w:right="0"/>
        <w:jc w:val="left"/>
        <w:rPr>
          <w:rFonts w:hint="eastAsia" w:ascii="宋体" w:hAnsi="宋体" w:cs="宋体"/>
          <w:b w:val="0"/>
          <w:bCs w:val="0"/>
          <w:color w:val="0000FF"/>
          <w:kern w:val="0"/>
          <w:sz w:val="24"/>
          <w:lang w:val="en-US" w:eastAsia="zh-CN"/>
        </w:rPr>
      </w:pPr>
    </w:p>
    <w:p>
      <w:pPr>
        <w:spacing w:line="300" w:lineRule="exact"/>
        <w:ind w:right="0"/>
        <w:jc w:val="left"/>
        <w:rPr>
          <w:rFonts w:hint="eastAsia" w:ascii="宋体" w:hAnsi="宋体" w:cs="宋体"/>
          <w:b w:val="0"/>
          <w:bCs w:val="0"/>
          <w:color w:val="0000FF"/>
          <w:kern w:val="0"/>
          <w:sz w:val="24"/>
          <w:lang w:val="en-US" w:eastAsia="zh-CN"/>
        </w:rPr>
      </w:pPr>
      <w:bookmarkStart w:id="0" w:name="_GoBack"/>
      <w:bookmarkEnd w:id="0"/>
      <w:r>
        <w:rPr>
          <w:rFonts w:hint="eastAsia" w:ascii="宋体" w:hAnsi="宋体" w:cs="宋体"/>
          <w:b w:val="0"/>
          <w:bCs w:val="0"/>
          <w:color w:val="0000FF"/>
          <w:kern w:val="0"/>
          <w:sz w:val="24"/>
          <w:lang w:val="en-US" w:eastAsia="zh-CN"/>
        </w:rPr>
        <w:t>造价费用说明（正式打印前删除）：</w:t>
      </w:r>
    </w:p>
    <w:p>
      <w:pPr>
        <w:spacing w:line="300" w:lineRule="exact"/>
        <w:ind w:right="0"/>
        <w:jc w:val="left"/>
        <w:rPr>
          <w:rFonts w:hint="eastAsia" w:ascii="宋体" w:hAnsi="宋体" w:cs="宋体"/>
          <w:b w:val="0"/>
          <w:bCs w:val="0"/>
          <w:color w:val="0000FF"/>
          <w:kern w:val="0"/>
          <w:sz w:val="24"/>
          <w:lang w:val="en-US" w:eastAsia="zh-CN"/>
        </w:rPr>
      </w:pPr>
      <w:r>
        <w:rPr>
          <w:rFonts w:hint="eastAsia" w:ascii="宋体" w:hAnsi="宋体" w:cs="宋体"/>
          <w:b w:val="0"/>
          <w:bCs w:val="0"/>
          <w:color w:val="0000FF"/>
          <w:kern w:val="0"/>
          <w:sz w:val="24"/>
          <w:lang w:val="en-US" w:eastAsia="zh-CN"/>
        </w:rPr>
        <w:t>1、预算审核：成果为《预算审核书》，纯货物、服务类项目只需做预算审核。</w:t>
      </w:r>
    </w:p>
    <w:p>
      <w:pPr>
        <w:spacing w:line="300" w:lineRule="exact"/>
        <w:ind w:right="0"/>
        <w:jc w:val="left"/>
        <w:rPr>
          <w:rFonts w:hint="eastAsia" w:ascii="宋体" w:hAnsi="宋体" w:cs="宋体"/>
          <w:b w:val="0"/>
          <w:bCs w:val="0"/>
          <w:color w:val="0000FF"/>
          <w:kern w:val="0"/>
          <w:sz w:val="24"/>
          <w:lang w:val="en-US" w:eastAsia="zh-CN"/>
        </w:rPr>
      </w:pPr>
      <w:r>
        <w:rPr>
          <w:rFonts w:hint="eastAsia" w:ascii="宋体" w:hAnsi="宋体" w:cs="宋体"/>
          <w:b w:val="0"/>
          <w:bCs w:val="0"/>
          <w:color w:val="0000FF"/>
          <w:kern w:val="0"/>
          <w:sz w:val="24"/>
          <w:lang w:val="en-US" w:eastAsia="zh-CN"/>
        </w:rPr>
        <w:t>2、预算编制：成果为《工程预算书》，工程类项目报发改委审核时用，纯货物和服务项目不归发改委管，不用做预算编制。</w:t>
      </w:r>
    </w:p>
    <w:p>
      <w:pPr>
        <w:spacing w:line="300" w:lineRule="exact"/>
        <w:ind w:right="0"/>
        <w:jc w:val="left"/>
        <w:rPr>
          <w:rFonts w:hint="eastAsia" w:ascii="宋体" w:hAnsi="宋体" w:cs="宋体"/>
          <w:b w:val="0"/>
          <w:bCs w:val="0"/>
          <w:color w:val="0000FF"/>
          <w:kern w:val="0"/>
          <w:sz w:val="24"/>
          <w:lang w:val="en-US" w:eastAsia="zh-CN"/>
        </w:rPr>
      </w:pPr>
      <w:r>
        <w:rPr>
          <w:rFonts w:hint="eastAsia" w:ascii="宋体" w:hAnsi="宋体" w:cs="宋体"/>
          <w:b w:val="0"/>
          <w:bCs w:val="0"/>
          <w:color w:val="0000FF"/>
          <w:kern w:val="0"/>
          <w:sz w:val="24"/>
          <w:lang w:val="en-US" w:eastAsia="zh-CN"/>
        </w:rPr>
        <w:t>3、控制价和工程量清单编制：货物和服务类项目中含工程的，有设计图纸或工程部分10万元及以上的（10万元属个人意见），需编控制价和工程量清单。</w:t>
      </w:r>
    </w:p>
    <w:p>
      <w:pPr>
        <w:spacing w:line="300" w:lineRule="exact"/>
        <w:ind w:right="0"/>
        <w:jc w:val="left"/>
        <w:rPr>
          <w:rFonts w:hint="eastAsia" w:ascii="宋体" w:hAnsi="宋体" w:cs="宋体"/>
          <w:b w:val="0"/>
          <w:bCs w:val="0"/>
          <w:color w:val="0000FF"/>
          <w:kern w:val="0"/>
          <w:sz w:val="24"/>
          <w:lang w:val="en-US" w:eastAsia="zh-CN"/>
        </w:rPr>
      </w:pPr>
      <w:r>
        <w:rPr>
          <w:rFonts w:hint="eastAsia" w:ascii="宋体" w:hAnsi="宋体" w:cs="宋体"/>
          <w:b w:val="0"/>
          <w:bCs w:val="0"/>
          <w:color w:val="0000FF"/>
          <w:kern w:val="0"/>
          <w:sz w:val="24"/>
          <w:lang w:val="en-US" w:eastAsia="zh-CN"/>
        </w:rPr>
        <w:t>4、结算审核费：</w:t>
      </w:r>
    </w:p>
    <w:p>
      <w:pPr>
        <w:spacing w:line="300" w:lineRule="exact"/>
        <w:ind w:right="0"/>
        <w:jc w:val="left"/>
        <w:rPr>
          <w:rFonts w:hint="eastAsia" w:ascii="宋体" w:hAnsi="宋体" w:cs="宋体"/>
          <w:b w:val="0"/>
          <w:bCs w:val="0"/>
          <w:color w:val="0000FF"/>
          <w:kern w:val="0"/>
          <w:sz w:val="24"/>
          <w:lang w:val="en-US" w:eastAsia="zh-CN"/>
        </w:rPr>
        <w:sectPr>
          <w:pgSz w:w="16838" w:h="11906" w:orient="landscape"/>
          <w:pgMar w:top="1179" w:right="1327" w:bottom="1179" w:left="1327" w:header="851" w:footer="992" w:gutter="0"/>
          <w:cols w:space="0" w:num="1"/>
          <w:rtlGutter w:val="0"/>
          <w:docGrid w:type="lines" w:linePitch="318" w:charSpace="0"/>
        </w:sectPr>
      </w:pPr>
      <w:r>
        <w:rPr>
          <w:rFonts w:hint="eastAsia" w:ascii="宋体" w:hAnsi="宋体" w:cs="宋体"/>
          <w:b w:val="0"/>
          <w:bCs w:val="0"/>
          <w:color w:val="0000FF"/>
          <w:kern w:val="0"/>
          <w:sz w:val="24"/>
          <w:lang w:val="en-US" w:eastAsia="zh-CN"/>
        </w:rPr>
        <w:t>“预算编制”和“控制价和工程量清单编制”都属于项目预算的编制，区别是前者按定额计价编制，工程量不一定准确，投标人只需报总价（按实际结算），适用非政府采购项目；后者工程量相对准确，投标人根据工程量清单报价，适用政府采购。</w:t>
      </w:r>
    </w:p>
    <w:p>
      <w:pPr>
        <w:widowControl/>
        <w:adjustRightInd w:val="0"/>
        <w:spacing w:line="560" w:lineRule="exact"/>
        <w:rPr>
          <w:rFonts w:hint="eastAsia" w:ascii="黑体" w:hAnsi="黑体" w:eastAsia="黑体" w:cs="宋体"/>
          <w:kern w:val="0"/>
          <w:sz w:val="28"/>
          <w:szCs w:val="28"/>
        </w:rPr>
      </w:pPr>
      <w:r>
        <w:rPr>
          <w:rFonts w:hint="eastAsia" w:ascii="黑体" w:hAnsi="黑体" w:eastAsia="黑体" w:cs="宋体"/>
          <w:kern w:val="0"/>
          <w:sz w:val="32"/>
          <w:szCs w:val="32"/>
        </w:rPr>
        <w:t>附件</w:t>
      </w:r>
    </w:p>
    <w:p>
      <w:pPr>
        <w:spacing w:after="156" w:afterLines="50" w:line="4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海南经贸职业技术学院</w:t>
      </w:r>
    </w:p>
    <w:p>
      <w:pPr>
        <w:spacing w:after="156" w:afterLines="50" w:line="4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项目（或活动）预结算和变更审查审批表</w:t>
      </w:r>
    </w:p>
    <w:p>
      <w:pPr>
        <w:spacing w:after="156" w:afterLines="50"/>
        <w:rPr>
          <w:sz w:val="24"/>
        </w:rPr>
      </w:pPr>
      <w:r>
        <w:rPr>
          <w:rFonts w:hint="eastAsia" w:ascii="宋体" w:hAnsi="宋体"/>
          <w:sz w:val="24"/>
        </w:rPr>
        <w:t xml:space="preserve">□预算审查     □变更审查    □结算审查  </w:t>
      </w:r>
      <w:r>
        <w:rPr>
          <w:sz w:val="24"/>
        </w:rPr>
        <w:t xml:space="preserve">        </w:t>
      </w:r>
    </w:p>
    <w:tbl>
      <w:tblPr>
        <w:tblStyle w:val="4"/>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329"/>
        <w:gridCol w:w="1320"/>
        <w:gridCol w:w="1320"/>
        <w:gridCol w:w="150"/>
        <w:gridCol w:w="1268"/>
        <w:gridCol w:w="15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项目名称</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送审日期</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送审部门</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经办人</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送审部门</w:t>
            </w:r>
          </w:p>
          <w:p>
            <w:pPr>
              <w:jc w:val="center"/>
              <w:rPr>
                <w:rFonts w:hint="eastAsia" w:ascii="宋体" w:hAnsi="宋体"/>
                <w:sz w:val="24"/>
              </w:rPr>
            </w:pPr>
            <w:r>
              <w:rPr>
                <w:rFonts w:hint="eastAsia" w:ascii="宋体" w:hAnsi="宋体"/>
                <w:sz w:val="24"/>
              </w:rPr>
              <w:t>意见</w:t>
            </w:r>
          </w:p>
        </w:tc>
        <w:tc>
          <w:tcPr>
            <w:tcW w:w="7812" w:type="dxa"/>
            <w:gridSpan w:val="7"/>
            <w:tcBorders>
              <w:top w:val="single" w:color="auto" w:sz="4" w:space="0"/>
              <w:left w:val="single" w:color="auto" w:sz="4" w:space="0"/>
              <w:bottom w:val="single" w:color="auto" w:sz="4" w:space="0"/>
              <w:right w:val="single" w:color="auto" w:sz="4" w:space="0"/>
            </w:tcBorders>
            <w:noWrap w:val="0"/>
            <w:vAlign w:val="center"/>
          </w:tcPr>
          <w:p>
            <w:pPr>
              <w:ind w:right="480"/>
              <w:jc w:val="left"/>
              <w:rPr>
                <w:rFonts w:ascii="宋体" w:hAnsi="宋体"/>
                <w:sz w:val="24"/>
              </w:rPr>
            </w:pPr>
          </w:p>
          <w:p>
            <w:pPr>
              <w:ind w:right="480"/>
              <w:jc w:val="left"/>
              <w:rPr>
                <w:rFonts w:ascii="宋体" w:hAnsi="宋体"/>
                <w:sz w:val="24"/>
              </w:rPr>
            </w:pPr>
          </w:p>
          <w:p>
            <w:pPr>
              <w:ind w:right="480"/>
              <w:jc w:val="left"/>
              <w:rPr>
                <w:rFonts w:ascii="宋体" w:hAnsi="宋体"/>
                <w:sz w:val="24"/>
              </w:rPr>
            </w:pPr>
          </w:p>
          <w:p>
            <w:pPr>
              <w:ind w:right="480"/>
              <w:jc w:val="left"/>
              <w:rPr>
                <w:rFonts w:hint="eastAsia" w:ascii="宋体" w:hAnsi="宋体"/>
                <w:sz w:val="24"/>
              </w:rPr>
            </w:pPr>
            <w:r>
              <w:rPr>
                <w:rFonts w:hint="eastAsia" w:ascii="宋体" w:hAnsi="宋体"/>
                <w:sz w:val="24"/>
              </w:rPr>
              <w:t>送审部门负责人签字：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送审金额</w:t>
            </w:r>
          </w:p>
          <w:p>
            <w:pPr>
              <w:jc w:val="center"/>
              <w:rPr>
                <w:rFonts w:ascii="宋体" w:hAnsi="宋体"/>
                <w:sz w:val="24"/>
              </w:rPr>
            </w:pPr>
            <w:r>
              <w:rPr>
                <w:rFonts w:hint="eastAsia" w:ascii="宋体" w:hAnsi="宋体"/>
                <w:sz w:val="24"/>
              </w:rPr>
              <w:t>（元）</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p>
            <w:pPr>
              <w:rPr>
                <w:rFonts w:ascii="宋体" w:hAnsi="宋体"/>
                <w:sz w:val="24"/>
              </w:rPr>
            </w:pPr>
          </w:p>
          <w:p>
            <w:pPr>
              <w:rPr>
                <w:rFonts w:ascii="宋体" w:hAnsi="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核减金额</w:t>
            </w:r>
          </w:p>
          <w:p>
            <w:pPr>
              <w:jc w:val="center"/>
              <w:rPr>
                <w:rFonts w:ascii="宋体" w:hAnsi="宋体"/>
                <w:sz w:val="24"/>
              </w:rPr>
            </w:pPr>
            <w:r>
              <w:rPr>
                <w:rFonts w:hint="eastAsia" w:ascii="宋体" w:hAnsi="宋体"/>
                <w:sz w:val="24"/>
              </w:rPr>
              <w:t>（元）</w:t>
            </w:r>
          </w:p>
        </w:tc>
        <w:tc>
          <w:tcPr>
            <w:tcW w:w="147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定案金额</w:t>
            </w:r>
          </w:p>
          <w:p>
            <w:pPr>
              <w:jc w:val="center"/>
              <w:rPr>
                <w:rFonts w:ascii="宋体" w:hAnsi="宋体"/>
                <w:sz w:val="24"/>
              </w:rPr>
            </w:pPr>
            <w:r>
              <w:rPr>
                <w:rFonts w:hint="eastAsia" w:ascii="宋体" w:hAnsi="宋体"/>
                <w:sz w:val="24"/>
              </w:rPr>
              <w:t>（元）</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审计部门意见</w:t>
            </w:r>
          </w:p>
        </w:tc>
        <w:tc>
          <w:tcPr>
            <w:tcW w:w="781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ind w:right="-216"/>
              <w:rPr>
                <w:rFonts w:ascii="宋体" w:hAnsi="宋体"/>
                <w:sz w:val="24"/>
              </w:rPr>
            </w:pPr>
          </w:p>
          <w:p>
            <w:pPr>
              <w:spacing w:line="300" w:lineRule="exact"/>
              <w:ind w:right="-216"/>
              <w:rPr>
                <w:rFonts w:ascii="宋体" w:hAnsi="宋体"/>
                <w:sz w:val="24"/>
              </w:rPr>
            </w:pPr>
          </w:p>
          <w:p>
            <w:pPr>
              <w:spacing w:line="300" w:lineRule="exact"/>
              <w:ind w:right="-216"/>
              <w:rPr>
                <w:rFonts w:ascii="宋体" w:hAnsi="宋体"/>
                <w:sz w:val="24"/>
              </w:rPr>
            </w:pPr>
          </w:p>
          <w:p>
            <w:pPr>
              <w:spacing w:line="300" w:lineRule="exact"/>
              <w:ind w:right="1200" w:firstLine="360" w:firstLineChars="150"/>
              <w:rPr>
                <w:rFonts w:ascii="宋体" w:hAnsi="宋体"/>
                <w:sz w:val="24"/>
              </w:rPr>
            </w:pPr>
            <w:r>
              <w:rPr>
                <w:rFonts w:hint="eastAsia" w:ascii="宋体" w:hAnsi="宋体"/>
                <w:sz w:val="24"/>
              </w:rPr>
              <w:t xml:space="preserve">审计人员签字：               审计部门负责人签字：      </w:t>
            </w:r>
          </w:p>
          <w:p>
            <w:pPr>
              <w:wordWrap w:val="0"/>
              <w:spacing w:line="300" w:lineRule="exact"/>
              <w:ind w:right="504" w:firstLine="360" w:firstLineChars="150"/>
              <w:rPr>
                <w:rFonts w:ascii="宋体" w:hAnsi="宋体"/>
                <w:sz w:val="24"/>
              </w:rPr>
            </w:pPr>
            <w:r>
              <w:rPr>
                <w:rFonts w:hint="eastAsia" w:ascii="宋体" w:hAnsi="宋体"/>
                <w:sz w:val="24"/>
              </w:rPr>
              <w:t>20  年  月  日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学院分管审计工作领导意见</w:t>
            </w:r>
          </w:p>
          <w:p>
            <w:pPr>
              <w:jc w:val="center"/>
              <w:rPr>
                <w:rFonts w:ascii="宋体" w:hAnsi="宋体"/>
                <w:sz w:val="24"/>
              </w:rPr>
            </w:pPr>
          </w:p>
        </w:tc>
        <w:tc>
          <w:tcPr>
            <w:tcW w:w="7812" w:type="dxa"/>
            <w:gridSpan w:val="7"/>
            <w:tcBorders>
              <w:top w:val="single" w:color="auto" w:sz="4" w:space="0"/>
              <w:left w:val="single" w:color="auto" w:sz="4" w:space="0"/>
              <w:bottom w:val="single" w:color="auto" w:sz="4" w:space="0"/>
              <w:right w:val="single" w:color="auto" w:sz="4" w:space="0"/>
            </w:tcBorders>
            <w:noWrap w:val="0"/>
            <w:vAlign w:val="bottom"/>
          </w:tcPr>
          <w:p>
            <w:pPr>
              <w:rPr>
                <w:rFonts w:hint="eastAsia" w:ascii="宋体" w:hAnsi="宋体"/>
                <w:sz w:val="24"/>
              </w:rPr>
            </w:pPr>
          </w:p>
          <w:p>
            <w:pPr>
              <w:rPr>
                <w:rFonts w:hint="eastAsia" w:ascii="宋体" w:hAnsi="宋体"/>
                <w:sz w:val="24"/>
              </w:rPr>
            </w:pPr>
          </w:p>
          <w:p>
            <w:pPr>
              <w:rPr>
                <w:rFonts w:hint="eastAsia" w:ascii="宋体" w:hAnsi="宋体"/>
                <w:sz w:val="24"/>
              </w:rPr>
            </w:pPr>
          </w:p>
          <w:p>
            <w:pPr>
              <w:wordWrap w:val="0"/>
              <w:jc w:val="right"/>
              <w:rPr>
                <w:rFonts w:ascii="宋体" w:hAnsi="宋体"/>
                <w:sz w:val="24"/>
              </w:rPr>
            </w:pPr>
            <w:r>
              <w:rPr>
                <w:rFonts w:hint="eastAsia" w:ascii="宋体" w:hAnsi="宋体"/>
                <w:sz w:val="24"/>
              </w:rPr>
              <w:t xml:space="preserve">          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院长办公会议决议（200万元及以上适用）</w:t>
            </w:r>
          </w:p>
        </w:tc>
        <w:tc>
          <w:tcPr>
            <w:tcW w:w="7812"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由审计部门填写（打“√” ）：同意□  不同意□</w:t>
            </w:r>
          </w:p>
          <w:p>
            <w:pPr>
              <w:rPr>
                <w:rFonts w:ascii="宋体" w:hAnsi="宋体"/>
                <w:sz w:val="24"/>
              </w:rPr>
            </w:pPr>
            <w:r>
              <w:rPr>
                <w:rFonts w:hint="eastAsia" w:ascii="宋体" w:hAnsi="宋体"/>
                <w:sz w:val="24"/>
              </w:rPr>
              <w:t xml:space="preserve"> 院长办公会议纪要（20</w:t>
            </w:r>
            <w:r>
              <w:rPr>
                <w:rFonts w:hint="eastAsia" w:ascii="宋体" w:hAnsi="宋体"/>
                <w:sz w:val="24"/>
                <w:u w:val="single"/>
              </w:rPr>
              <w:t xml:space="preserve">    </w:t>
            </w:r>
            <w:r>
              <w:rPr>
                <w:rFonts w:hint="eastAsia" w:ascii="宋体" w:hAnsi="宋体"/>
                <w:sz w:val="24"/>
              </w:rPr>
              <w:t>年第</w:t>
            </w:r>
            <w:r>
              <w:rPr>
                <w:rFonts w:hint="eastAsia" w:ascii="宋体" w:hAnsi="宋体"/>
                <w:sz w:val="24"/>
                <w:u w:val="single"/>
              </w:rPr>
              <w:t xml:space="preserve">   </w:t>
            </w:r>
            <w:r>
              <w:rPr>
                <w:rFonts w:hint="eastAsia" w:ascii="宋体" w:hAnsi="宋体"/>
                <w:sz w:val="24"/>
              </w:rPr>
              <w:t>次第</w:t>
            </w:r>
            <w:r>
              <w:rPr>
                <w:rFonts w:hint="eastAsia" w:ascii="宋体" w:hAnsi="宋体"/>
                <w:sz w:val="24"/>
                <w:u w:val="single"/>
              </w:rPr>
              <w:t xml:space="preserve">   </w:t>
            </w:r>
            <w:r>
              <w:rPr>
                <w:rFonts w:hint="eastAsia" w:ascii="宋体" w:hAnsi="宋体"/>
                <w:sz w:val="24"/>
              </w:rPr>
              <w:t>款）</w:t>
            </w:r>
          </w:p>
        </w:tc>
      </w:tr>
    </w:tbl>
    <w:p>
      <w:pPr>
        <w:spacing w:line="400" w:lineRule="exact"/>
        <w:ind w:right="-334" w:rightChars="-159"/>
        <w:rPr>
          <w:rFonts w:hint="eastAsia" w:ascii="宋体" w:hAnsi="宋体"/>
          <w:sz w:val="24"/>
        </w:rPr>
      </w:pPr>
      <w:r>
        <w:rPr>
          <w:rFonts w:hint="eastAsia" w:ascii="宋体" w:hAnsi="宋体"/>
          <w:sz w:val="24"/>
        </w:rPr>
        <w:t>备注：</w:t>
      </w:r>
    </w:p>
    <w:p>
      <w:pPr>
        <w:numPr>
          <w:ilvl w:val="0"/>
          <w:numId w:val="1"/>
        </w:numPr>
        <w:spacing w:line="340" w:lineRule="exact"/>
        <w:rPr>
          <w:rFonts w:hint="eastAsia" w:ascii="宋体" w:hAnsi="宋体"/>
          <w:sz w:val="24"/>
        </w:rPr>
      </w:pPr>
      <w:r>
        <w:rPr>
          <w:rFonts w:hint="eastAsia" w:ascii="宋体" w:hAnsi="宋体"/>
          <w:sz w:val="24"/>
        </w:rPr>
        <w:t>本表适用范围：3万元及以上的货物服务类项目预算审查；货物服务类项目实施过程中数量及性能等指标与合同约定不一致的变更审查；20万元及以上</w:t>
      </w:r>
      <w:r>
        <w:rPr>
          <w:rFonts w:hint="eastAsia" w:ascii="宋体" w:hAnsi="宋体" w:cs="宋体"/>
          <w:kern w:val="0"/>
          <w:sz w:val="24"/>
        </w:rPr>
        <w:t>的竣工价款</w:t>
      </w:r>
      <w:r>
        <w:rPr>
          <w:rFonts w:hint="eastAsia" w:ascii="宋体" w:hAnsi="宋体"/>
          <w:sz w:val="24"/>
        </w:rPr>
        <w:t>结算审查。</w:t>
      </w:r>
    </w:p>
    <w:p>
      <w:pPr>
        <w:numPr>
          <w:ilvl w:val="0"/>
          <w:numId w:val="1"/>
        </w:numPr>
        <w:spacing w:line="340" w:lineRule="exact"/>
        <w:rPr>
          <w:rFonts w:hint="eastAsia" w:ascii="宋体" w:hAnsi="宋体"/>
          <w:sz w:val="24"/>
        </w:rPr>
      </w:pPr>
      <w:r>
        <w:rPr>
          <w:rFonts w:hint="eastAsia" w:ascii="宋体" w:hAnsi="宋体"/>
          <w:sz w:val="24"/>
        </w:rPr>
        <w:t>送审部门意见需对送审资料的真实性、完整性、有效性进行承诺。</w:t>
      </w:r>
    </w:p>
    <w:p>
      <w:pPr>
        <w:numPr>
          <w:ilvl w:val="0"/>
          <w:numId w:val="1"/>
        </w:numPr>
        <w:spacing w:line="340" w:lineRule="exact"/>
        <w:rPr>
          <w:rFonts w:ascii="宋体" w:hAnsi="宋体"/>
          <w:sz w:val="24"/>
        </w:rPr>
      </w:pPr>
      <w:r>
        <w:rPr>
          <w:rFonts w:hint="eastAsia" w:ascii="宋体" w:hAnsi="宋体"/>
          <w:sz w:val="24"/>
        </w:rPr>
        <w:t>审计部门审批权限：3万元及以上不足20万元的货物服务类项目；20万元及以上不足50万元的工程类项目。</w:t>
      </w:r>
    </w:p>
    <w:p>
      <w:pPr>
        <w:rPr>
          <w:rFonts w:hint="eastAsia" w:ascii="宋体" w:hAnsi="宋体"/>
          <w:b/>
          <w:sz w:val="32"/>
          <w:szCs w:val="32"/>
        </w:rPr>
      </w:pPr>
      <w:r>
        <w:rPr>
          <w:rFonts w:hint="eastAsia" w:ascii="宋体" w:hAnsi="宋体"/>
          <w:sz w:val="24"/>
        </w:rPr>
        <w:t>4.学院分管审计工作领导审批权限：20万元及以上不足200万元的货物服务类项目；50万元及以上不足200万元的工程类项目。</w:t>
      </w:r>
    </w:p>
    <w:p>
      <w:pPr>
        <w:rPr>
          <w:rFonts w:hint="eastAsia" w:hAnsi="仿宋" w:cs="仿宋"/>
          <w:sz w:val="24"/>
          <w:szCs w:val="24"/>
        </w:rPr>
      </w:pPr>
    </w:p>
    <w:p>
      <w:pPr>
        <w:rPr>
          <w:rFonts w:hint="eastAsia" w:hAnsi="仿宋" w:cs="仿宋"/>
          <w:sz w:val="24"/>
          <w:szCs w:val="24"/>
        </w:rPr>
      </w:pPr>
    </w:p>
    <w:p>
      <w:pPr>
        <w:rPr>
          <w:rFonts w:hint="eastAsia" w:hAnsi="仿宋" w:cs="仿宋"/>
          <w:sz w:val="24"/>
          <w:szCs w:val="24"/>
        </w:rPr>
      </w:pPr>
    </w:p>
    <w:p>
      <w:pPr>
        <w:rPr>
          <w:rFonts w:hint="eastAsia" w:hAnsi="仿宋" w:cs="仿宋"/>
          <w:sz w:val="24"/>
          <w:szCs w:val="24"/>
        </w:rPr>
      </w:pPr>
    </w:p>
    <w:p>
      <w:pPr>
        <w:spacing w:after="100" w:afterAutospacing="1" w:line="560" w:lineRule="exact"/>
        <w:jc w:val="center"/>
        <w:rPr>
          <w:rFonts w:hint="default" w:ascii="方正小标宋_GBK" w:hAnsi="宋体" w:eastAsia="方正小标宋_GBK"/>
          <w:sz w:val="36"/>
          <w:szCs w:val="36"/>
          <w:lang w:val="en-US"/>
        </w:rPr>
      </w:pPr>
      <w:r>
        <w:rPr>
          <w:rFonts w:hint="eastAsia" w:ascii="Times New Roman" w:hAnsi="Times New Roman" w:eastAsia="宋体" w:cs="Times New Roman"/>
          <w:sz w:val="24"/>
        </w:rPr>
        <w:t>公共财政资金项目申报</w:t>
      </w:r>
      <w:r>
        <w:rPr>
          <w:rFonts w:hint="eastAsia" w:ascii="Times New Roman" w:hAnsi="Times New Roman" w:eastAsia="宋体" w:cs="Times New Roman"/>
          <w:sz w:val="24"/>
          <w:lang w:val="en-US" w:eastAsia="zh-CN"/>
        </w:rPr>
        <w:t>书项目执行平台上传</w:t>
      </w: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line="560" w:lineRule="exact"/>
        <w:rPr>
          <w:rFonts w:hint="eastAsia" w:ascii="黑体" w:hAnsi="黑体" w:eastAsia="黑体"/>
          <w:sz w:val="32"/>
          <w:szCs w:val="32"/>
        </w:rPr>
      </w:pPr>
      <w:r>
        <w:rPr>
          <w:rFonts w:hint="eastAsia" w:ascii="黑体" w:hAnsi="黑体" w:eastAsia="黑体"/>
          <w:sz w:val="32"/>
          <w:szCs w:val="32"/>
        </w:rPr>
        <w:t>附件4</w:t>
      </w:r>
    </w:p>
    <w:p>
      <w:pPr>
        <w:spacing w:after="100" w:afterAutospacing="1" w:line="560" w:lineRule="exact"/>
        <w:jc w:val="center"/>
        <w:rPr>
          <w:rFonts w:hint="eastAsia" w:ascii="方正小标宋_GBK" w:hAnsi="宋体" w:eastAsia="方正小标宋_GBK"/>
          <w:sz w:val="36"/>
          <w:szCs w:val="36"/>
        </w:rPr>
      </w:pPr>
      <w:r>
        <w:rPr>
          <w:rFonts w:hint="eastAsia" w:ascii="方正小标宋_GBK" w:hAnsi="宋体" w:eastAsia="方正小标宋_GBK"/>
          <w:sz w:val="36"/>
          <w:szCs w:val="36"/>
        </w:rPr>
        <w:t>海南经贸职业技术学院货物服务类项目方案审批表</w:t>
      </w:r>
    </w:p>
    <w:p>
      <w:pPr>
        <w:ind w:firstLine="6720" w:firstLineChars="2800"/>
      </w:pPr>
      <w:r>
        <w:rPr>
          <w:rFonts w:hint="eastAsia" w:ascii="宋体" w:hAnsi="宋体"/>
          <w:sz w:val="24"/>
        </w:rPr>
        <w:t>编号：</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3742"/>
        <w:gridCol w:w="1701"/>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项目名称</w:t>
            </w:r>
          </w:p>
        </w:tc>
        <w:tc>
          <w:tcPr>
            <w:tcW w:w="3742" w:type="dxa"/>
            <w:tcBorders>
              <w:top w:val="single" w:color="auto" w:sz="4" w:space="0"/>
              <w:left w:val="nil"/>
              <w:bottom w:val="single" w:color="auto" w:sz="4" w:space="0"/>
              <w:right w:val="single" w:color="auto" w:sz="4" w:space="0"/>
            </w:tcBorders>
            <w:noWrap w:val="0"/>
            <w:vAlign w:val="center"/>
          </w:tcPr>
          <w:p>
            <w:pPr>
              <w:jc w:val="center"/>
              <w:rPr>
                <w:rFonts w:ascii="Calibri" w:hAnsi="Calibri" w:cs="Calibri"/>
                <w:sz w:val="24"/>
              </w:rPr>
            </w:pPr>
          </w:p>
        </w:tc>
        <w:tc>
          <w:tcPr>
            <w:tcW w:w="1701" w:type="dxa"/>
            <w:tcBorders>
              <w:top w:val="single" w:color="auto" w:sz="4" w:space="0"/>
              <w:left w:val="nil"/>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项目预算金额</w:t>
            </w:r>
          </w:p>
          <w:p>
            <w:pPr>
              <w:jc w:val="center"/>
              <w:rPr>
                <w:rFonts w:ascii="Calibri" w:hAnsi="Calibri" w:cs="Calibri"/>
                <w:sz w:val="24"/>
              </w:rPr>
            </w:pPr>
            <w:r>
              <w:rPr>
                <w:rFonts w:hint="eastAsia" w:ascii="Calibri" w:hAnsi="Calibri" w:cs="Calibri"/>
                <w:sz w:val="24"/>
              </w:rPr>
              <w:t>（元）</w:t>
            </w:r>
          </w:p>
        </w:tc>
        <w:tc>
          <w:tcPr>
            <w:tcW w:w="2436" w:type="dxa"/>
            <w:tcBorders>
              <w:top w:val="single" w:color="auto" w:sz="4" w:space="0"/>
              <w:left w:val="nil"/>
              <w:bottom w:val="single" w:color="auto" w:sz="4" w:space="0"/>
              <w:right w:val="single" w:color="auto" w:sz="4" w:space="0"/>
            </w:tcBorders>
            <w:noWrap w:val="0"/>
            <w:vAlign w:val="center"/>
          </w:tcPr>
          <w:p>
            <w:pPr>
              <w:jc w:val="center"/>
              <w:rPr>
                <w:rFonts w:ascii="Calibri" w:hAnsi="Calibri"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使用部门</w:t>
            </w:r>
          </w:p>
        </w:tc>
        <w:tc>
          <w:tcPr>
            <w:tcW w:w="3742" w:type="dxa"/>
            <w:tcBorders>
              <w:top w:val="single" w:color="auto" w:sz="4" w:space="0"/>
              <w:left w:val="nil"/>
              <w:bottom w:val="single" w:color="auto" w:sz="4" w:space="0"/>
              <w:right w:val="single" w:color="auto" w:sz="4" w:space="0"/>
            </w:tcBorders>
            <w:noWrap w:val="0"/>
            <w:vAlign w:val="center"/>
          </w:tcPr>
          <w:p>
            <w:pPr>
              <w:jc w:val="center"/>
              <w:rPr>
                <w:rFonts w:ascii="Calibri" w:hAnsi="Calibri" w:cs="Calibri"/>
                <w:sz w:val="24"/>
              </w:rPr>
            </w:pPr>
          </w:p>
        </w:tc>
        <w:tc>
          <w:tcPr>
            <w:tcW w:w="1701" w:type="dxa"/>
            <w:tcBorders>
              <w:top w:val="single" w:color="auto" w:sz="4" w:space="0"/>
              <w:left w:val="nil"/>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经办人及电话</w:t>
            </w:r>
          </w:p>
        </w:tc>
        <w:tc>
          <w:tcPr>
            <w:tcW w:w="2436" w:type="dxa"/>
            <w:tcBorders>
              <w:top w:val="single" w:color="auto" w:sz="4" w:space="0"/>
              <w:left w:val="nil"/>
              <w:bottom w:val="single" w:color="auto" w:sz="4" w:space="0"/>
              <w:right w:val="single" w:color="auto" w:sz="4" w:space="0"/>
            </w:tcBorders>
            <w:noWrap w:val="0"/>
            <w:vAlign w:val="center"/>
          </w:tcPr>
          <w:p>
            <w:pPr>
              <w:jc w:val="center"/>
              <w:rPr>
                <w:rFonts w:ascii="Calibri" w:hAnsi="Calibri"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设计单位</w:t>
            </w:r>
          </w:p>
        </w:tc>
        <w:tc>
          <w:tcPr>
            <w:tcW w:w="3742" w:type="dxa"/>
            <w:tcBorders>
              <w:top w:val="single" w:color="auto" w:sz="4" w:space="0"/>
              <w:left w:val="nil"/>
              <w:bottom w:val="single" w:color="auto" w:sz="4" w:space="0"/>
              <w:right w:val="single" w:color="auto" w:sz="4" w:space="0"/>
            </w:tcBorders>
            <w:noWrap w:val="0"/>
            <w:vAlign w:val="center"/>
          </w:tcPr>
          <w:p>
            <w:pPr>
              <w:jc w:val="center"/>
              <w:rPr>
                <w:rFonts w:ascii="Calibri" w:hAnsi="Calibri" w:cs="Calibri"/>
                <w:sz w:val="24"/>
              </w:rPr>
            </w:pPr>
          </w:p>
        </w:tc>
        <w:tc>
          <w:tcPr>
            <w:tcW w:w="1701" w:type="dxa"/>
            <w:tcBorders>
              <w:top w:val="single" w:color="auto" w:sz="4" w:space="0"/>
              <w:left w:val="nil"/>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经办人及电话</w:t>
            </w:r>
          </w:p>
        </w:tc>
        <w:tc>
          <w:tcPr>
            <w:tcW w:w="2436" w:type="dxa"/>
            <w:tcBorders>
              <w:top w:val="single" w:color="auto" w:sz="4" w:space="0"/>
              <w:left w:val="nil"/>
              <w:bottom w:val="single" w:color="auto" w:sz="4" w:space="0"/>
              <w:right w:val="single" w:color="auto" w:sz="4" w:space="0"/>
            </w:tcBorders>
            <w:noWrap w:val="0"/>
            <w:vAlign w:val="center"/>
          </w:tcPr>
          <w:p>
            <w:pPr>
              <w:jc w:val="center"/>
              <w:rPr>
                <w:rFonts w:ascii="Calibri" w:hAnsi="Calibri"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方案来源</w:t>
            </w:r>
          </w:p>
        </w:tc>
        <w:tc>
          <w:tcPr>
            <w:tcW w:w="787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olor w:val="000000"/>
              </w:rPr>
              <w:t>□</w:t>
            </w:r>
            <w:r>
              <w:rPr>
                <w:rFonts w:hint="eastAsia" w:ascii="宋体" w:hAnsi="宋体" w:cs="Calibri"/>
                <w:sz w:val="24"/>
              </w:rPr>
              <w:t xml:space="preserve">自行编制   </w:t>
            </w:r>
            <w:r>
              <w:rPr>
                <w:rFonts w:hint="eastAsia" w:ascii="宋体" w:hAnsi="宋体"/>
                <w:color w:val="000000"/>
              </w:rPr>
              <w:t>□</w:t>
            </w:r>
            <w:r>
              <w:rPr>
                <w:rFonts w:hint="eastAsia" w:ascii="宋体" w:hAnsi="宋体" w:cs="Calibri"/>
                <w:sz w:val="24"/>
              </w:rPr>
              <w:t xml:space="preserve">市场调研   </w:t>
            </w:r>
            <w:r>
              <w:rPr>
                <w:rFonts w:hint="eastAsia" w:ascii="宋体" w:hAnsi="宋体"/>
                <w:color w:val="000000"/>
              </w:rPr>
              <w:t>□</w:t>
            </w:r>
            <w:r>
              <w:rPr>
                <w:rFonts w:hint="eastAsia" w:ascii="宋体" w:hAnsi="宋体" w:cs="Calibri"/>
                <w:sz w:val="24"/>
              </w:rPr>
              <w:t xml:space="preserve">第三方编制   </w:t>
            </w:r>
            <w:r>
              <w:rPr>
                <w:rFonts w:hint="eastAsia" w:ascii="宋体" w:hAnsi="宋体"/>
                <w:color w:val="000000"/>
              </w:rPr>
              <w:t>□</w:t>
            </w:r>
            <w:r>
              <w:rPr>
                <w:rFonts w:hint="eastAsia" w:ascii="宋体" w:hAnsi="宋体" w:cs="Calibri"/>
                <w:sz w:val="24"/>
              </w:rPr>
              <w:t>学院网站征集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论证或评估意见</w:t>
            </w:r>
          </w:p>
        </w:tc>
        <w:tc>
          <w:tcPr>
            <w:tcW w:w="7879" w:type="dxa"/>
            <w:gridSpan w:val="3"/>
            <w:tcBorders>
              <w:top w:val="single" w:color="auto" w:sz="4" w:space="0"/>
              <w:left w:val="nil"/>
              <w:bottom w:val="single" w:color="auto" w:sz="4" w:space="0"/>
              <w:right w:val="single" w:color="auto" w:sz="4" w:space="0"/>
            </w:tcBorders>
            <w:noWrap w:val="0"/>
            <w:vAlign w:val="center"/>
          </w:tcPr>
          <w:p>
            <w:pPr>
              <w:jc w:val="left"/>
              <w:rPr>
                <w:rFonts w:ascii="宋体" w:hAnsi="宋体"/>
                <w:color w:val="000000"/>
                <w:szCs w:val="21"/>
              </w:rPr>
            </w:pPr>
            <w:r>
              <w:rPr>
                <w:rFonts w:hint="eastAsia" w:ascii="宋体" w:hAnsi="宋体" w:cs="Calibri"/>
                <w:color w:val="000000"/>
                <w:sz w:val="24"/>
              </w:rPr>
              <w:t>详见</w:t>
            </w:r>
            <w:r>
              <w:rPr>
                <w:rFonts w:hint="eastAsia" w:ascii="宋体" w:hAnsi="宋体" w:cs="Calibri"/>
                <w:sz w:val="24"/>
              </w:rPr>
              <w:t>货物服务（含信息化）类项目评审报告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使用部门</w:t>
            </w:r>
          </w:p>
          <w:p>
            <w:pPr>
              <w:jc w:val="center"/>
              <w:rPr>
                <w:rFonts w:ascii="Calibri" w:hAnsi="Calibri" w:cs="Calibri"/>
                <w:sz w:val="24"/>
              </w:rPr>
            </w:pPr>
            <w:r>
              <w:rPr>
                <w:rFonts w:hint="eastAsia" w:ascii="Calibri" w:hAnsi="Calibri" w:cs="Calibri"/>
                <w:sz w:val="24"/>
              </w:rPr>
              <w:t>意见</w:t>
            </w:r>
          </w:p>
        </w:tc>
        <w:tc>
          <w:tcPr>
            <w:tcW w:w="7879" w:type="dxa"/>
            <w:gridSpan w:val="3"/>
            <w:tcBorders>
              <w:top w:val="single" w:color="auto" w:sz="4" w:space="0"/>
              <w:left w:val="nil"/>
              <w:bottom w:val="single" w:color="auto" w:sz="4" w:space="0"/>
              <w:right w:val="single" w:color="auto" w:sz="4" w:space="0"/>
            </w:tcBorders>
            <w:noWrap w:val="0"/>
            <w:vAlign w:val="center"/>
          </w:tcPr>
          <w:p>
            <w:pPr>
              <w:jc w:val="left"/>
              <w:rPr>
                <w:rFonts w:ascii="宋体" w:hAnsi="宋体"/>
                <w:color w:val="000000"/>
                <w:szCs w:val="21"/>
              </w:rPr>
            </w:pPr>
            <w:r>
              <w:rPr>
                <w:rFonts w:hint="eastAsia" w:ascii="宋体" w:hAnsi="宋体" w:cs="Calibri"/>
                <w:color w:val="000000"/>
                <w:sz w:val="24"/>
              </w:rPr>
              <w:t>□党政联席会会议纪要</w:t>
            </w:r>
            <w:r>
              <w:rPr>
                <w:rFonts w:hint="eastAsia" w:ascii="宋体" w:hAnsi="宋体" w:cs="Calibri"/>
                <w:sz w:val="24"/>
              </w:rPr>
              <w:t xml:space="preserve">   </w:t>
            </w:r>
            <w:r>
              <w:rPr>
                <w:rFonts w:hint="eastAsia" w:ascii="宋体" w:hAnsi="宋体" w:cs="Calibri"/>
                <w:color w:val="000000"/>
                <w:sz w:val="24"/>
              </w:rPr>
              <w:t>□部门会议纪要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管理部门</w:t>
            </w:r>
          </w:p>
          <w:p>
            <w:pPr>
              <w:jc w:val="center"/>
              <w:rPr>
                <w:rFonts w:ascii="Calibri" w:hAnsi="Calibri" w:cs="Calibri"/>
                <w:sz w:val="24"/>
              </w:rPr>
            </w:pPr>
            <w:r>
              <w:rPr>
                <w:rFonts w:hint="eastAsia" w:ascii="宋体" w:hAnsi="宋体" w:cs="Calibri"/>
                <w:sz w:val="24"/>
              </w:rPr>
              <w:t>意见</w:t>
            </w:r>
          </w:p>
        </w:tc>
        <w:tc>
          <w:tcPr>
            <w:tcW w:w="7879" w:type="dxa"/>
            <w:gridSpan w:val="3"/>
            <w:tcBorders>
              <w:top w:val="single" w:color="auto" w:sz="4" w:space="0"/>
              <w:left w:val="nil"/>
              <w:bottom w:val="single" w:color="auto" w:sz="4" w:space="0"/>
              <w:right w:val="single" w:color="auto" w:sz="4" w:space="0"/>
            </w:tcBorders>
            <w:noWrap w:val="0"/>
            <w:vAlign w:val="center"/>
          </w:tcPr>
          <w:p>
            <w:pPr>
              <w:rPr>
                <w:rFonts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ind w:firstLine="4320" w:firstLineChars="1800"/>
              <w:rPr>
                <w:rFonts w:hint="eastAsia" w:ascii="宋体" w:hAnsi="宋体" w:cs="Calibri"/>
                <w:sz w:val="24"/>
              </w:rPr>
            </w:pPr>
            <w:r>
              <w:rPr>
                <w:rFonts w:hint="eastAsia" w:ascii="宋体" w:hAnsi="宋体" w:cs="Calibri"/>
                <w:sz w:val="24"/>
              </w:rPr>
              <w:t>签字：</w:t>
            </w:r>
          </w:p>
          <w:p>
            <w:pPr>
              <w:ind w:firstLine="4320" w:firstLineChars="1800"/>
              <w:jc w:val="left"/>
              <w:rPr>
                <w:rFonts w:ascii="宋体" w:hAnsi="宋体" w:cs="Calibri"/>
                <w:sz w:val="24"/>
              </w:rPr>
            </w:pPr>
            <w:r>
              <w:rPr>
                <w:rFonts w:hint="eastAsia" w:ascii="宋体" w:hAnsi="宋体" w:cs="Calibri"/>
                <w:sz w:val="24"/>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学院分管</w:t>
            </w:r>
          </w:p>
          <w:p>
            <w:pPr>
              <w:jc w:val="center"/>
              <w:rPr>
                <w:rFonts w:ascii="Calibri" w:hAnsi="Calibri" w:cs="Calibri"/>
                <w:sz w:val="24"/>
              </w:rPr>
            </w:pPr>
            <w:r>
              <w:rPr>
                <w:rFonts w:hint="eastAsia" w:ascii="Calibri" w:hAnsi="Calibri" w:cs="Calibri"/>
                <w:sz w:val="24"/>
              </w:rPr>
              <w:t>领导意见</w:t>
            </w:r>
          </w:p>
          <w:p>
            <w:pPr>
              <w:jc w:val="center"/>
              <w:rPr>
                <w:rFonts w:ascii="Calibri" w:hAnsi="Calibri" w:cs="Calibri"/>
                <w:sz w:val="18"/>
                <w:szCs w:val="18"/>
              </w:rPr>
            </w:pPr>
          </w:p>
        </w:tc>
        <w:tc>
          <w:tcPr>
            <w:tcW w:w="7879" w:type="dxa"/>
            <w:gridSpan w:val="3"/>
            <w:tcBorders>
              <w:top w:val="single" w:color="auto" w:sz="4" w:space="0"/>
              <w:left w:val="nil"/>
              <w:bottom w:val="single" w:color="auto" w:sz="4" w:space="0"/>
              <w:right w:val="single" w:color="auto" w:sz="4" w:space="0"/>
            </w:tcBorders>
            <w:noWrap w:val="0"/>
            <w:vAlign w:val="top"/>
          </w:tcPr>
          <w:p>
            <w:pPr>
              <w:rPr>
                <w:rFonts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ind w:firstLine="4440" w:firstLineChars="1850"/>
              <w:rPr>
                <w:rFonts w:hint="eastAsia" w:ascii="宋体" w:hAnsi="宋体" w:cs="Calibri"/>
                <w:sz w:val="24"/>
              </w:rPr>
            </w:pPr>
            <w:r>
              <w:rPr>
                <w:rFonts w:hint="eastAsia" w:ascii="宋体" w:hAnsi="宋体" w:cs="Calibri"/>
                <w:sz w:val="24"/>
              </w:rPr>
              <w:t>签字：</w:t>
            </w:r>
          </w:p>
          <w:p>
            <w:pPr>
              <w:ind w:firstLine="4440" w:firstLineChars="1850"/>
              <w:rPr>
                <w:rFonts w:ascii="宋体" w:hAnsi="宋体" w:cs="Calibri"/>
                <w:sz w:val="24"/>
              </w:rPr>
            </w:pPr>
            <w:r>
              <w:rPr>
                <w:rFonts w:hint="eastAsia" w:ascii="宋体" w:hAnsi="宋体" w:cs="Calibri"/>
                <w:sz w:val="24"/>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cs="Calibri"/>
                <w:sz w:val="24"/>
              </w:rPr>
            </w:pPr>
            <w:r>
              <w:rPr>
                <w:rFonts w:hint="eastAsia" w:ascii="Calibri" w:hAnsi="Calibri" w:cs="Calibri"/>
                <w:sz w:val="24"/>
              </w:rPr>
              <w:t>院长意见</w:t>
            </w:r>
          </w:p>
        </w:tc>
        <w:tc>
          <w:tcPr>
            <w:tcW w:w="7879" w:type="dxa"/>
            <w:gridSpan w:val="3"/>
            <w:tcBorders>
              <w:top w:val="single" w:color="auto" w:sz="4" w:space="0"/>
              <w:left w:val="nil"/>
              <w:bottom w:val="single" w:color="auto" w:sz="4" w:space="0"/>
              <w:right w:val="single" w:color="auto" w:sz="4" w:space="0"/>
            </w:tcBorders>
            <w:noWrap w:val="0"/>
            <w:vAlign w:val="top"/>
          </w:tcPr>
          <w:p>
            <w:pPr>
              <w:rPr>
                <w:rFonts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ind w:firstLine="4440" w:firstLineChars="1850"/>
              <w:rPr>
                <w:rFonts w:hint="eastAsia" w:ascii="宋体" w:hAnsi="宋体" w:cs="Calibri"/>
                <w:sz w:val="24"/>
              </w:rPr>
            </w:pPr>
            <w:r>
              <w:rPr>
                <w:rFonts w:hint="eastAsia" w:ascii="宋体" w:hAnsi="宋体" w:cs="Calibri"/>
                <w:sz w:val="24"/>
              </w:rPr>
              <w:t>签字：</w:t>
            </w:r>
          </w:p>
          <w:p>
            <w:pPr>
              <w:ind w:firstLine="4440" w:firstLineChars="1850"/>
              <w:rPr>
                <w:rFonts w:ascii="宋体" w:hAnsi="宋体" w:cs="Calibri"/>
                <w:sz w:val="24"/>
              </w:rPr>
            </w:pPr>
            <w:r>
              <w:rPr>
                <w:rFonts w:hint="eastAsia" w:ascii="宋体" w:hAnsi="宋体" w:cs="Calibri"/>
                <w:sz w:val="24"/>
              </w:rPr>
              <w:t>20    年   月   日</w:t>
            </w:r>
          </w:p>
        </w:tc>
      </w:tr>
    </w:tbl>
    <w:p>
      <w:pPr>
        <w:ind w:firstLine="5880" w:firstLineChars="2800"/>
      </w:pPr>
    </w:p>
    <w:p>
      <w:pPr>
        <w:widowControl/>
        <w:adjustRightInd w:val="0"/>
        <w:spacing w:line="560" w:lineRule="exact"/>
        <w:rPr>
          <w:rFonts w:hint="eastAsia" w:ascii="仿宋_GB2312" w:hAnsi="宋体" w:eastAsia="仿宋_GB2312" w:cs="宋体"/>
          <w:kern w:val="0"/>
          <w:sz w:val="32"/>
          <w:szCs w:val="32"/>
        </w:rPr>
      </w:pPr>
    </w:p>
    <w:p>
      <w:pPr>
        <w:spacing w:after="100" w:afterAutospacing="1" w:line="560" w:lineRule="exact"/>
        <w:jc w:val="center"/>
        <w:rPr>
          <w:rFonts w:hint="eastAsia" w:ascii="方正小标宋_GBK" w:hAnsi="宋体" w:eastAsia="方正小标宋_GBK"/>
          <w:sz w:val="36"/>
          <w:szCs w:val="36"/>
        </w:rPr>
      </w:pPr>
    </w:p>
    <w:sectPr>
      <w:pgSz w:w="11906" w:h="16838"/>
      <w:pgMar w:top="132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D8503"/>
    <w:multiLevelType w:val="singleLevel"/>
    <w:tmpl w:val="501D850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A11F4C"/>
    <w:rsid w:val="000535A3"/>
    <w:rsid w:val="00697830"/>
    <w:rsid w:val="009F5701"/>
    <w:rsid w:val="00A11F4C"/>
    <w:rsid w:val="00C1359A"/>
    <w:rsid w:val="00D72CE8"/>
    <w:rsid w:val="00F27F37"/>
    <w:rsid w:val="03AA5B9F"/>
    <w:rsid w:val="03C7234F"/>
    <w:rsid w:val="07D50BE3"/>
    <w:rsid w:val="090637D8"/>
    <w:rsid w:val="09F81E67"/>
    <w:rsid w:val="0B277B6A"/>
    <w:rsid w:val="0DD01FDD"/>
    <w:rsid w:val="0E457746"/>
    <w:rsid w:val="0F047098"/>
    <w:rsid w:val="0FFE504A"/>
    <w:rsid w:val="104B7300"/>
    <w:rsid w:val="110C27B8"/>
    <w:rsid w:val="114539A3"/>
    <w:rsid w:val="11AA4B75"/>
    <w:rsid w:val="126D12CE"/>
    <w:rsid w:val="13827F2F"/>
    <w:rsid w:val="13A3279B"/>
    <w:rsid w:val="17A360DD"/>
    <w:rsid w:val="19FC0922"/>
    <w:rsid w:val="1C076C24"/>
    <w:rsid w:val="1C82735F"/>
    <w:rsid w:val="1E402030"/>
    <w:rsid w:val="1F772F2B"/>
    <w:rsid w:val="1FE66517"/>
    <w:rsid w:val="21A3155F"/>
    <w:rsid w:val="231735DA"/>
    <w:rsid w:val="23673BBD"/>
    <w:rsid w:val="2626787B"/>
    <w:rsid w:val="275879C4"/>
    <w:rsid w:val="2E4711C6"/>
    <w:rsid w:val="31150C5A"/>
    <w:rsid w:val="31344C04"/>
    <w:rsid w:val="34E94A51"/>
    <w:rsid w:val="35626B58"/>
    <w:rsid w:val="35E13623"/>
    <w:rsid w:val="35E4167F"/>
    <w:rsid w:val="39F537B8"/>
    <w:rsid w:val="3A826A98"/>
    <w:rsid w:val="3A873D5A"/>
    <w:rsid w:val="3ACF0CEA"/>
    <w:rsid w:val="3C2C1329"/>
    <w:rsid w:val="3CE34A78"/>
    <w:rsid w:val="3EEA34EC"/>
    <w:rsid w:val="419E4822"/>
    <w:rsid w:val="42527D2A"/>
    <w:rsid w:val="42B253B6"/>
    <w:rsid w:val="43543B6A"/>
    <w:rsid w:val="43C164CF"/>
    <w:rsid w:val="442223DC"/>
    <w:rsid w:val="46E81EDE"/>
    <w:rsid w:val="48A851EA"/>
    <w:rsid w:val="49211C3E"/>
    <w:rsid w:val="495D12A5"/>
    <w:rsid w:val="4C4B70FF"/>
    <w:rsid w:val="514E6C15"/>
    <w:rsid w:val="5156725C"/>
    <w:rsid w:val="52CE2BCB"/>
    <w:rsid w:val="53342E14"/>
    <w:rsid w:val="56DB485F"/>
    <w:rsid w:val="58D909D9"/>
    <w:rsid w:val="593852C6"/>
    <w:rsid w:val="5CF66FE8"/>
    <w:rsid w:val="5DEA68E5"/>
    <w:rsid w:val="5E235E76"/>
    <w:rsid w:val="5F251CB4"/>
    <w:rsid w:val="604B1486"/>
    <w:rsid w:val="61FC5C91"/>
    <w:rsid w:val="623D11C0"/>
    <w:rsid w:val="62593826"/>
    <w:rsid w:val="62F76DEF"/>
    <w:rsid w:val="63CA660A"/>
    <w:rsid w:val="644D4C61"/>
    <w:rsid w:val="65F35776"/>
    <w:rsid w:val="66194C34"/>
    <w:rsid w:val="66EA6FBC"/>
    <w:rsid w:val="671B5C41"/>
    <w:rsid w:val="67F3181C"/>
    <w:rsid w:val="68F04811"/>
    <w:rsid w:val="69564CA5"/>
    <w:rsid w:val="6AE12E5F"/>
    <w:rsid w:val="6C1D7195"/>
    <w:rsid w:val="6C7B6E12"/>
    <w:rsid w:val="6CB43298"/>
    <w:rsid w:val="6F952DFD"/>
    <w:rsid w:val="70DF43CA"/>
    <w:rsid w:val="72A5268A"/>
    <w:rsid w:val="72EE1B9D"/>
    <w:rsid w:val="72FC7B8B"/>
    <w:rsid w:val="73BC1977"/>
    <w:rsid w:val="74150BBE"/>
    <w:rsid w:val="745E0E7C"/>
    <w:rsid w:val="7B1304F0"/>
    <w:rsid w:val="7B9108B4"/>
    <w:rsid w:val="7DB87FB2"/>
    <w:rsid w:val="7DBB3615"/>
    <w:rsid w:val="7EBC4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 w:type="paragraph" w:customStyle="1" w:styleId="11">
    <w:name w:val="正文1 Char Char Char"/>
    <w:basedOn w:val="1"/>
    <w:qFormat/>
    <w:uiPriority w:val="0"/>
    <w:pPr>
      <w:spacing w:line="360" w:lineRule="auto"/>
      <w:ind w:firstLine="200" w:firstLineChars="200"/>
    </w:pPr>
    <w:rPr>
      <w:rFonts w:ascii="仿宋_GB2312" w:hAnsi="新宋体"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5978</Words>
  <Characters>6448</Characters>
  <Lines>2</Lines>
  <Paragraphs>1</Paragraphs>
  <TotalTime>2</TotalTime>
  <ScaleCrop>false</ScaleCrop>
  <LinksUpToDate>false</LinksUpToDate>
  <CharactersWithSpaces>7624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海之南</cp:lastModifiedBy>
  <dcterms:modified xsi:type="dcterms:W3CDTF">2023-08-12T14:24:10Z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52B95048AE064D658D2F999F39D36579_13</vt:lpwstr>
  </property>
</Properties>
</file>