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eastAsiaTheme="minorEastAsia"/>
          <w:sz w:val="44"/>
          <w:szCs w:val="44"/>
          <w:lang w:eastAsia="zh-CN"/>
        </w:rPr>
      </w:pPr>
      <w:r>
        <w:rPr>
          <w:rFonts w:hint="eastAsia" w:eastAsiaTheme="minorEastAsia"/>
          <w:sz w:val="44"/>
          <w:szCs w:val="44"/>
          <w:lang w:eastAsia="zh-CN"/>
        </w:rPr>
        <w:t>固定资产出租出借流程(试行)</w:t>
      </w:r>
    </w:p>
    <w:p>
      <w:pPr>
        <w:bidi w:val="0"/>
        <w:jc w:val="center"/>
        <w:rPr>
          <w:rFonts w:hint="eastAsia" w:eastAsiaTheme="minorEastAsia"/>
          <w:sz w:val="24"/>
          <w:szCs w:val="24"/>
          <w:lang w:eastAsia="zh-CN"/>
        </w:rPr>
      </w:pPr>
    </w:p>
    <w:p>
      <w:pPr>
        <w:pStyle w:val="7"/>
        <w:rPr>
          <w:rFonts w:hint="eastAsia" w:eastAsiaTheme="minorEastAsia"/>
          <w:lang w:eastAsia="zh-CN"/>
        </w:rPr>
      </w:pPr>
      <w:r>
        <w:rPr>
          <w:rFonts w:hint="eastAsia" w:eastAsiaTheme="minorEastAsia"/>
          <w:lang w:eastAsia="zh-CN"/>
        </w:rPr>
        <w:drawing>
          <wp:inline distT="0" distB="0" distL="114300" distR="114300">
            <wp:extent cx="6303010" cy="9084310"/>
            <wp:effectExtent l="0" t="0" r="2540" b="2540"/>
            <wp:docPr id="3" name="图片 3" descr="固定资产出租出借流程(试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固定资产出租出借流程(试行)"/>
                    <pic:cNvPicPr>
                      <a:picLocks noChangeAspect="1"/>
                    </pic:cNvPicPr>
                  </pic:nvPicPr>
                  <pic:blipFill>
                    <a:blip r:embed="rId5"/>
                    <a:stretch>
                      <a:fillRect/>
                    </a:stretch>
                  </pic:blipFill>
                  <pic:spPr>
                    <a:xfrm>
                      <a:off x="0" y="0"/>
                      <a:ext cx="6303010" cy="9084310"/>
                    </a:xfrm>
                    <a:prstGeom prst="rect">
                      <a:avLst/>
                    </a:prstGeom>
                  </pic:spPr>
                </pic:pic>
              </a:graphicData>
            </a:graphic>
          </wp:inline>
        </w:drawing>
      </w:r>
    </w:p>
    <w:p>
      <w:pPr>
        <w:bidi w:val="0"/>
        <w:jc w:val="center"/>
        <w:rPr>
          <w:rFonts w:hint="eastAsia"/>
          <w:sz w:val="44"/>
          <w:szCs w:val="44"/>
          <w:lang w:eastAsia="zh-CN"/>
        </w:rPr>
      </w:pPr>
      <w:r>
        <w:rPr>
          <w:rFonts w:hint="eastAsia"/>
          <w:sz w:val="44"/>
          <w:szCs w:val="44"/>
        </w:rPr>
        <w:t>固定资产出租出借流程材料清单</w:t>
      </w:r>
    </w:p>
    <w:tbl>
      <w:tblPr>
        <w:tblStyle w:val="10"/>
        <w:tblpPr w:leftFromText="180" w:rightFromText="180" w:vertAnchor="text" w:horzAnchor="page" w:tblpXSpec="center" w:tblpY="62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413"/>
        <w:gridCol w:w="943"/>
        <w:gridCol w:w="1708"/>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Pr>
          <w:p>
            <w:pPr>
              <w:spacing w:line="48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序号</w:t>
            </w:r>
          </w:p>
        </w:tc>
        <w:tc>
          <w:tcPr>
            <w:tcW w:w="2413" w:type="dxa"/>
          </w:tcPr>
          <w:p>
            <w:pPr>
              <w:spacing w:line="480" w:lineRule="auto"/>
              <w:jc w:val="center"/>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需要的材料</w:t>
            </w:r>
          </w:p>
        </w:tc>
        <w:tc>
          <w:tcPr>
            <w:tcW w:w="943" w:type="dxa"/>
          </w:tcPr>
          <w:p>
            <w:pPr>
              <w:spacing w:line="48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数量</w:t>
            </w:r>
          </w:p>
        </w:tc>
        <w:tc>
          <w:tcPr>
            <w:tcW w:w="1708" w:type="dxa"/>
          </w:tcPr>
          <w:p>
            <w:pPr>
              <w:spacing w:line="48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责任部门</w:t>
            </w:r>
          </w:p>
        </w:tc>
        <w:tc>
          <w:tcPr>
            <w:tcW w:w="3662" w:type="dxa"/>
            <w:vAlign w:val="top"/>
          </w:tcPr>
          <w:p>
            <w:pPr>
              <w:spacing w:line="480" w:lineRule="auto"/>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出租出借方案（附件1）</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需出租出借资产的方案，包括价值、面积、双方权利义务等。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党政联席会纪要/部门办公会纪要（附件2）</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出租出借场地是否已通过部门（二级学院）集体决策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院长办公会议题申报表（附件3）</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院长办公会上会审批表，可在OA内使用电子版进行审批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院长办公会审议</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附件3连同附件1、2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5</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党委会议题申报表（附件4）</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kern w:val="2"/>
                <w:sz w:val="24"/>
                <w:szCs w:val="24"/>
                <w:vertAlign w:val="baseline"/>
                <w:lang w:val="en-US" w:eastAsia="zh-CN" w:bidi="ar-SA"/>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党委会上会审批表，可在OA内使用电子版进行审批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6</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党委会审议</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场地管理部门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附件4连同附件1、2、3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7</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租金或经营权价值评估</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序号1、5资料交由资产管理部门做租金或经营权价值评估（由评估公司提供）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8</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资产（场地）出租出借的请示(附件5)</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报上级管理部门，需场地管理部门协助写出租出借原由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9</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资产（场地）出租出借的批复</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上级部门批复同意则继续流程，不同意则终止流程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10</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关于资产（场地）出租出借招标的函（附件6）</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资产管理部门</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资产管理部门报以上材料（附件1、2、党委会纪要（决策通知）、评估、批复）及招标的函到招标办，启动招投标流程</w:t>
            </w:r>
          </w:p>
        </w:tc>
      </w:tr>
    </w:tbl>
    <w:p>
      <w:pPr>
        <w:keepNext w:val="0"/>
        <w:keepLines w:val="0"/>
        <w:pageBreakBefore w:val="0"/>
        <w:widowControl w:val="0"/>
        <w:kinsoku/>
        <w:wordWrap/>
        <w:overflowPunct/>
        <w:topLinePunct w:val="0"/>
        <w:autoSpaceDE/>
        <w:autoSpaceDN/>
        <w:bidi w:val="0"/>
        <w:adjustRightInd/>
        <w:snapToGrid/>
        <w:spacing w:line="408" w:lineRule="auto"/>
        <w:ind w:firstLine="280" w:firstLineChars="100"/>
        <w:jc w:val="center"/>
        <w:textAlignment w:val="auto"/>
        <w:rPr>
          <w:rFonts w:hint="default" w:asciiTheme="majorEastAsia" w:hAnsiTheme="majorEastAsia" w:eastAsiaTheme="majorEastAsia" w:cstheme="majorEastAsia"/>
          <w:b w:val="0"/>
          <w:bCs w:val="0"/>
          <w:sz w:val="28"/>
          <w:szCs w:val="28"/>
          <w:lang w:val="en-US" w:eastAsia="zh-CN"/>
        </w:rPr>
        <w:sectPr>
          <w:pgSz w:w="11906" w:h="16838"/>
          <w:pgMar w:top="720" w:right="1344" w:bottom="720" w:left="1344" w:header="851" w:footer="992" w:gutter="0"/>
          <w:cols w:space="425" w:num="1"/>
          <w:docGrid w:type="lines" w:linePitch="312" w:charSpace="0"/>
        </w:sectPr>
      </w:pPr>
      <w:r>
        <w:rPr>
          <w:rFonts w:hint="eastAsia" w:asciiTheme="majorEastAsia" w:hAnsiTheme="majorEastAsia" w:eastAsiaTheme="majorEastAsia" w:cstheme="majorEastAsia"/>
          <w:b w:val="0"/>
          <w:bCs w:val="0"/>
          <w:sz w:val="28"/>
          <w:szCs w:val="28"/>
          <w:lang w:val="en-US" w:eastAsia="zh-CN"/>
        </w:rPr>
        <w:t>`</w:t>
      </w:r>
      <w:bookmarkStart w:id="1" w:name="_GoBack"/>
      <w:bookmarkEnd w:id="1"/>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附件1 出租出借方案模板（可根据需要删减、增加）</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FF0000"/>
          <w:sz w:val="28"/>
          <w:szCs w:val="28"/>
          <w:lang w:val="en-US" w:eastAsia="zh-CN"/>
        </w:rPr>
        <w:t>Xxxxx</w:t>
      </w:r>
      <w:r>
        <w:rPr>
          <w:rFonts w:hint="eastAsia" w:ascii="宋体" w:hAnsi="宋体" w:eastAsia="宋体" w:cs="宋体"/>
          <w:sz w:val="28"/>
          <w:szCs w:val="28"/>
          <w:lang w:val="en-US" w:eastAsia="zh-CN"/>
        </w:rPr>
        <w:t>部门（二级学院）(以下简称“出租方” )系海南经贸职业技术学院二级单位， 现根据《海南省省直行政事业单位国有资产管理办法》 琼财资规〔2022〕6号，拟定所有房产的出租方案，具体如下:</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一、出租房产基本情况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10"/>
        <w:gridCol w:w="1510"/>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产权人</w:t>
            </w: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地址</w:t>
            </w: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面积</w:t>
            </w: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结构</w:t>
            </w:r>
          </w:p>
        </w:tc>
        <w:tc>
          <w:tcPr>
            <w:tcW w:w="1661"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房屋用途</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1"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产权年限</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0"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1"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c>
          <w:tcPr>
            <w:tcW w:w="1661" w:type="dxa"/>
          </w:tcPr>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vertAlign w:val="baseline"/>
                <w:lang w:val="en-US" w:eastAsia="zh-CN"/>
              </w:rPr>
            </w:pPr>
          </w:p>
        </w:tc>
      </w:tr>
    </w:tbl>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二、出租房产现状</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出租方于 2003年购买使用进行重新装修并购置部分办公家具。目前该房产及内部相关设施使用正常。</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三、出租原因</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鉴于出租方将于 2014年9月搬迁至新址办公，为充分发挥资产效用，经讨论决定对现有办公场所进行出租。</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四、出租用途</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该房产仅限于承租方办公使用， 租赁期间承租方不得以任何方式进行转租，不得经营可能干扰周边租户正常办公、 造成不良影响的行业(如环境污染、噪音扰民等)，禁止从事法律法规明令禁止的工作。</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五、出租底价</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首年月租金不低于 73 元/m”，自第二年起，租金在上一年基础上逐年递增 5%(该价格仅为房产租赁费用，）。</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六、出租期限</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租赁期限为五年。 租赁期满后，出租方有权收回出租房屋，承租人如要求续租，须在租赁期满前六十日向出租方提出书面申请， 经出租方同意后，重新签订租赁合同。</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七、租金收缴办法</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租金收缴优先采用“押一付半年”的方式，即承租方于租赁合同签订之日起交付一个月的租金作为押金，同时一次性付清未来半年的租金，之后每半年支付一次半年期租金。</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color w:val="FF0000"/>
          <w:sz w:val="28"/>
          <w:szCs w:val="28"/>
          <w:lang w:val="en-US" w:eastAsia="zh-CN"/>
        </w:rPr>
      </w:pPr>
      <w:r>
        <w:rPr>
          <w:rFonts w:hint="default" w:ascii="宋体" w:hAnsi="宋体" w:eastAsia="宋体" w:cs="宋体"/>
          <w:sz w:val="28"/>
          <w:szCs w:val="28"/>
          <w:lang w:val="en-US" w:eastAsia="zh-CN"/>
        </w:rPr>
        <w:t>八、承租条件</w:t>
      </w:r>
      <w:r>
        <w:rPr>
          <w:rFonts w:hint="eastAsia" w:ascii="宋体" w:hAnsi="宋体" w:eastAsia="宋体" w:cs="宋体"/>
          <w:color w:val="FF0000"/>
          <w:sz w:val="28"/>
          <w:szCs w:val="28"/>
          <w:lang w:val="en-US" w:eastAsia="zh-CN"/>
        </w:rPr>
        <w:t>（除以下条款，还可写明人员要求、教学保障要求、实习生岗位要求、开放时间、水、电、物业等其它费用支付方式和对师生优惠等其他条件及要求）</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(一)关于承租方</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1、承租方必须符合且遵守相关法律法规的要求;</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2、承租方应在竞租前到现场查看，自行了解相关政策及规定，并承担房屋租赁后因政策变化可能带来的后果。 参与竟租的承租方均视同已实地查看，确认并认可租赁房屋的使用现状及上述各项租赁要求出租方无义务承担任何责任。</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(二)关于承租面积</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出租房产两本产权证分别对应厦门市思明区槟郁路1 号联谊厂场11A 、11B (合计 820.04 m)，整层出租，承租方不可只租赁部分</w:t>
      </w:r>
      <w:r>
        <w:rPr>
          <w:rFonts w:hint="eastAsia" w:ascii="宋体" w:hAnsi="宋体" w:eastAsia="宋体" w:cs="宋体"/>
          <w:sz w:val="28"/>
          <w:szCs w:val="28"/>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九、招租方式</w:t>
      </w:r>
    </w:p>
    <w:p>
      <w:pPr>
        <w:pStyle w:val="7"/>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本次招租遵循公开、公平、公正和诚实信用的原则，由厦门产权交易中心通过公开竞争招租的方式进行，承租方及租赁价格由公开竞争招租择优确定</w:t>
      </w:r>
      <w:r>
        <w:rPr>
          <w:rFonts w:hint="eastAsia" w:ascii="宋体" w:hAnsi="宋体" w:eastAsia="宋体" w:cs="宋体"/>
          <w:sz w:val="28"/>
          <w:szCs w:val="28"/>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宋体" w:hAnsi="宋体" w:eastAsia="宋体" w:cs="宋体"/>
          <w:sz w:val="30"/>
          <w:szCs w:val="30"/>
          <w:lang w:val="en-US" w:eastAsia="zh-CN"/>
        </w:rPr>
        <w:t xml:space="preserve">附件2-1 </w:t>
      </w:r>
      <w:r>
        <w:rPr>
          <w:rFonts w:hint="eastAsia" w:asciiTheme="majorEastAsia" w:hAnsiTheme="majorEastAsia" w:eastAsiaTheme="majorEastAsia" w:cstheme="majorEastAsia"/>
          <w:b w:val="0"/>
          <w:bCs w:val="0"/>
          <w:sz w:val="24"/>
          <w:szCs w:val="24"/>
          <w:vertAlign w:val="baseline"/>
          <w:lang w:val="en-US" w:eastAsia="zh-CN"/>
        </w:rPr>
        <w:t>部门办公会纪要</w:t>
      </w:r>
    </w:p>
    <w:p>
      <w:pPr>
        <w:jc w:val="center"/>
        <w:rPr>
          <w:rFonts w:hint="default" w:ascii="宋体" w:hAnsi="宋体" w:eastAsiaTheme="minorEastAsia"/>
          <w:b/>
          <w:color w:val="FF0000"/>
          <w:sz w:val="52"/>
          <w:szCs w:val="52"/>
          <w:lang w:val="en-US" w:eastAsia="zh-CN"/>
        </w:rPr>
      </w:pPr>
      <w:r>
        <w:rPr>
          <w:rFonts w:hint="eastAsia" w:ascii="宋体" w:hAnsi="宋体"/>
          <w:b/>
          <w:color w:val="FF0000"/>
          <w:sz w:val="52"/>
          <w:szCs w:val="52"/>
        </w:rPr>
        <w:t>海南经贸职业技术学院</w:t>
      </w:r>
      <w:r>
        <w:rPr>
          <w:rFonts w:hint="eastAsia" w:ascii="宋体" w:hAnsi="宋体"/>
          <w:b/>
          <w:color w:val="FF0000"/>
          <w:sz w:val="52"/>
          <w:szCs w:val="52"/>
          <w:lang w:val="en-US" w:eastAsia="zh-CN"/>
        </w:rPr>
        <w:t>??</w:t>
      </w:r>
    </w:p>
    <w:p>
      <w:pPr>
        <w:jc w:val="center"/>
        <w:rPr>
          <w:rFonts w:hint="eastAsia" w:ascii="宋体" w:hAnsi="宋体"/>
          <w:b/>
          <w:color w:val="FF0000"/>
          <w:sz w:val="80"/>
          <w:szCs w:val="80"/>
        </w:rPr>
      </w:pPr>
      <w:r>
        <w:rPr>
          <w:rFonts w:hint="eastAsia" w:ascii="宋体" w:hAnsi="宋体"/>
          <w:b/>
          <w:color w:val="FF0000"/>
          <w:sz w:val="80"/>
          <w:szCs w:val="80"/>
        </w:rPr>
        <w:t>主任办公会议纪要</w:t>
      </w:r>
    </w:p>
    <w:p>
      <w:pPr>
        <w:jc w:val="center"/>
        <w:rPr>
          <w:rFonts w:hint="eastAsia" w:ascii="楷体_GB2312" w:eastAsia="楷体_GB2312"/>
          <w:b/>
          <w:sz w:val="32"/>
          <w:szCs w:val="32"/>
        </w:rPr>
      </w:pPr>
      <w:r>
        <w:rPr>
          <w:rFonts w:hint="eastAsia" w:ascii="楷体_GB2312" w:eastAsia="楷体_GB2312"/>
          <w:b/>
          <w:sz w:val="32"/>
          <w:szCs w:val="32"/>
        </w:rPr>
        <w:t>（20</w:t>
      </w:r>
      <w:r>
        <w:rPr>
          <w:rFonts w:hint="eastAsia" w:ascii="楷体_GB2312" w:eastAsia="楷体_GB2312"/>
          <w:b/>
          <w:sz w:val="32"/>
          <w:szCs w:val="32"/>
          <w:lang w:val="en-US" w:eastAsia="zh-CN"/>
        </w:rPr>
        <w:t>XX</w:t>
      </w:r>
      <w:r>
        <w:rPr>
          <w:rFonts w:hint="eastAsia" w:ascii="楷体_GB2312" w:eastAsia="楷体_GB2312"/>
          <w:b/>
          <w:sz w:val="32"/>
          <w:szCs w:val="32"/>
        </w:rPr>
        <w:t>年</w:t>
      </w:r>
      <w:r>
        <w:rPr>
          <w:rFonts w:hint="eastAsia" w:ascii="楷体_GB2312" w:eastAsia="楷体_GB2312"/>
          <w:b/>
          <w:color w:val="auto"/>
          <w:sz w:val="32"/>
          <w:szCs w:val="32"/>
        </w:rPr>
        <w:t>第</w:t>
      </w:r>
      <w:r>
        <w:rPr>
          <w:rFonts w:hint="eastAsia" w:ascii="楷体_GB2312" w:eastAsia="楷体_GB2312"/>
          <w:b/>
          <w:color w:val="FF0000"/>
          <w:sz w:val="32"/>
          <w:szCs w:val="32"/>
          <w:lang w:val="en-US" w:eastAsia="zh-CN"/>
        </w:rPr>
        <w:t>X</w:t>
      </w:r>
      <w:r>
        <w:rPr>
          <w:rFonts w:hint="eastAsia" w:ascii="楷体_GB2312" w:eastAsia="楷体_GB2312"/>
          <w:b/>
          <w:sz w:val="32"/>
          <w:szCs w:val="32"/>
        </w:rPr>
        <w:t>次）</w:t>
      </w:r>
    </w:p>
    <w:p>
      <w:pPr>
        <w:rPr>
          <w:rFonts w:hint="eastAsia" w:ascii="楷体_GB2312" w:eastAsia="楷体_GB2312"/>
          <w:b/>
          <w:sz w:val="15"/>
          <w:szCs w:val="15"/>
          <w:u w:val="single"/>
        </w:rPr>
      </w:pPr>
    </w:p>
    <w:p>
      <w:pPr>
        <w:autoSpaceDE w:val="0"/>
        <w:autoSpaceDN w:val="0"/>
        <w:adjustRightInd w:val="0"/>
        <w:spacing w:line="560" w:lineRule="exact"/>
        <w:rPr>
          <w:rFonts w:ascii="Calibri" w:hAnsi="Calibri" w:eastAsia="楷体_GB2312" w:cs="仿宋_GB2312"/>
          <w:b/>
          <w:bCs/>
          <w:sz w:val="32"/>
          <w:szCs w:val="32"/>
          <w:u w:val="single"/>
        </w:rPr>
      </w:pPr>
      <w:r>
        <w:rPr>
          <w:rFonts w:hint="eastAsia" w:ascii="楷体_GB2312" w:eastAsia="楷体_GB2312"/>
          <w:b/>
          <w:sz w:val="32"/>
          <w:szCs w:val="32"/>
          <w:u w:val="single"/>
        </w:rPr>
        <w:t xml:space="preserve"> </w:t>
      </w:r>
      <w:r>
        <w:rPr>
          <w:rFonts w:hint="eastAsia" w:ascii="楷体_GB2312" w:eastAsia="楷体_GB2312" w:cs="仿宋_GB2312"/>
          <w:b/>
          <w:bCs/>
          <w:color w:val="FF0000"/>
          <w:sz w:val="32"/>
          <w:szCs w:val="32"/>
          <w:u w:val="single"/>
          <w:lang w:val="en-US" w:eastAsia="zh-CN"/>
        </w:rPr>
        <w:t xml:space="preserve">??           </w:t>
      </w:r>
      <w:r>
        <w:rPr>
          <w:rFonts w:hint="eastAsia" w:ascii="楷体_GB2312" w:eastAsia="楷体_GB2312"/>
          <w:b/>
          <w:sz w:val="32"/>
          <w:szCs w:val="32"/>
          <w:u w:val="single"/>
        </w:rPr>
        <w:t xml:space="preserve">                        </w:t>
      </w:r>
      <w:r>
        <w:rPr>
          <w:rFonts w:ascii="楷体_GB2312" w:eastAsia="楷体_GB2312"/>
          <w:b/>
          <w:sz w:val="32"/>
          <w:szCs w:val="32"/>
          <w:u w:val="single"/>
        </w:rPr>
        <w:t xml:space="preserve">  </w:t>
      </w:r>
      <w:r>
        <w:rPr>
          <w:rFonts w:hint="eastAsia" w:ascii="楷体_GB2312" w:eastAsia="楷体_GB2312" w:cs="仿宋_GB2312"/>
          <w:b/>
          <w:bCs/>
          <w:sz w:val="32"/>
          <w:szCs w:val="32"/>
          <w:u w:val="single"/>
          <w:lang w:val="zh-CN"/>
        </w:rPr>
        <w:t>20</w:t>
      </w:r>
      <w:r>
        <w:rPr>
          <w:rFonts w:hint="eastAsia" w:ascii="楷体_GB2312" w:eastAsia="楷体_GB2312" w:cs="仿宋_GB2312"/>
          <w:b/>
          <w:bCs/>
          <w:color w:val="FF0000"/>
          <w:sz w:val="32"/>
          <w:szCs w:val="32"/>
          <w:u w:val="single"/>
          <w:lang w:val="en-US" w:eastAsia="zh-CN"/>
        </w:rPr>
        <w:t>XX</w:t>
      </w:r>
      <w:r>
        <w:rPr>
          <w:rFonts w:hint="eastAsia" w:ascii="楷体_GB2312" w:eastAsia="楷体_GB2312" w:cs="仿宋_GB2312"/>
          <w:b/>
          <w:bCs/>
          <w:sz w:val="32"/>
          <w:szCs w:val="32"/>
          <w:u w:val="single"/>
          <w:lang w:val="zh-CN"/>
        </w:rPr>
        <w:t>年</w:t>
      </w:r>
      <w:r>
        <w:rPr>
          <w:rFonts w:hint="eastAsia" w:ascii="楷体_GB2312" w:eastAsia="楷体_GB2312" w:cs="仿宋_GB2312"/>
          <w:b/>
          <w:bCs/>
          <w:color w:val="FF0000"/>
          <w:sz w:val="32"/>
          <w:szCs w:val="32"/>
          <w:u w:val="single"/>
          <w:lang w:val="en-US" w:eastAsia="zh-CN"/>
        </w:rPr>
        <w:t>XX</w:t>
      </w:r>
      <w:r>
        <w:rPr>
          <w:rFonts w:hint="eastAsia" w:ascii="楷体_GB2312" w:eastAsia="楷体_GB2312" w:cs="仿宋_GB2312"/>
          <w:b/>
          <w:bCs/>
          <w:sz w:val="32"/>
          <w:szCs w:val="32"/>
          <w:u w:val="single"/>
          <w:lang w:val="zh-CN"/>
        </w:rPr>
        <w:t>月</w:t>
      </w:r>
      <w:r>
        <w:rPr>
          <w:rFonts w:hint="eastAsia" w:ascii="楷体_GB2312" w:eastAsia="楷体_GB2312" w:cs="仿宋_GB2312"/>
          <w:b/>
          <w:bCs/>
          <w:color w:val="FF0000"/>
          <w:sz w:val="32"/>
          <w:szCs w:val="32"/>
          <w:u w:val="single"/>
          <w:lang w:val="en-US" w:eastAsia="zh-CN"/>
        </w:rPr>
        <w:t>XX</w:t>
      </w:r>
      <w:r>
        <w:rPr>
          <w:rFonts w:hint="eastAsia" w:ascii="楷体_GB2312" w:eastAsia="楷体_GB2312" w:cs="仿宋_GB2312"/>
          <w:b/>
          <w:bCs/>
          <w:sz w:val="32"/>
          <w:szCs w:val="32"/>
          <w:u w:val="single"/>
          <w:lang w:val="zh-CN"/>
        </w:rPr>
        <w:t>日</w:t>
      </w:r>
      <w:r>
        <w:rPr>
          <w:rFonts w:ascii="Calibri" w:hAnsi="Calibri" w:eastAsia="楷体_GB2312" w:cs="仿宋_GB2312"/>
          <w:b/>
          <w:bCs/>
          <w:sz w:val="32"/>
          <w:szCs w:val="32"/>
          <w:u w:val="single"/>
        </w:rPr>
        <w:t xml:space="preserve"> </w:t>
      </w:r>
    </w:p>
    <w:p>
      <w:pPr>
        <w:spacing w:line="560" w:lineRule="exact"/>
        <w:ind w:firstLine="640" w:firstLineChars="200"/>
        <w:jc w:val="left"/>
        <w:rPr>
          <w:rFonts w:hint="eastAsia" w:ascii="仿宋_GB2312" w:eastAsia="仿宋_GB2312"/>
          <w:sz w:val="32"/>
          <w:szCs w:val="32"/>
        </w:rPr>
      </w:pPr>
      <w:r>
        <w:rPr>
          <w:rFonts w:hint="eastAsia" w:ascii="仿宋_GB2312" w:eastAsia="仿宋_GB2312"/>
          <w:color w:val="FF0000"/>
          <w:sz w:val="32"/>
          <w:szCs w:val="32"/>
        </w:rPr>
        <w:t>20</w:t>
      </w:r>
      <w:r>
        <w:rPr>
          <w:rFonts w:hint="eastAsia" w:ascii="仿宋_GB2312" w:eastAsia="仿宋_GB2312"/>
          <w:color w:val="FF0000"/>
          <w:sz w:val="32"/>
          <w:szCs w:val="32"/>
          <w:lang w:val="en-US" w:eastAsia="zh-CN"/>
        </w:rPr>
        <w:t>XX</w:t>
      </w:r>
      <w:r>
        <w:rPr>
          <w:rFonts w:hint="eastAsia" w:ascii="仿宋_GB2312" w:eastAsia="仿宋_GB2312"/>
          <w:sz w:val="32"/>
          <w:szCs w:val="32"/>
        </w:rPr>
        <w:t>年</w:t>
      </w:r>
      <w:r>
        <w:rPr>
          <w:rFonts w:hint="eastAsia" w:ascii="仿宋_GB2312" w:eastAsia="仿宋_GB2312"/>
          <w:color w:val="FF0000"/>
          <w:sz w:val="32"/>
          <w:szCs w:val="32"/>
          <w:lang w:val="en-US" w:eastAsia="zh-CN"/>
        </w:rPr>
        <w:t>XX</w:t>
      </w:r>
      <w:r>
        <w:rPr>
          <w:rFonts w:hint="eastAsia" w:ascii="仿宋_GB2312" w:eastAsia="仿宋_GB2312"/>
          <w:sz w:val="32"/>
          <w:szCs w:val="32"/>
          <w:lang w:val="en-US" w:eastAsia="zh-CN"/>
        </w:rPr>
        <w:t>月</w:t>
      </w:r>
      <w:r>
        <w:rPr>
          <w:rFonts w:hint="eastAsia" w:ascii="仿宋_GB2312" w:eastAsia="仿宋_GB2312"/>
          <w:color w:val="FF0000"/>
          <w:sz w:val="32"/>
          <w:szCs w:val="32"/>
          <w:lang w:val="en-US" w:eastAsia="zh-CN"/>
        </w:rPr>
        <w:t>XX</w:t>
      </w:r>
      <w:r>
        <w:rPr>
          <w:rFonts w:hint="eastAsia" w:ascii="仿宋_GB2312" w:eastAsia="仿宋_GB2312"/>
          <w:sz w:val="32"/>
          <w:szCs w:val="32"/>
          <w:lang w:val="en-US" w:eastAsia="zh-CN"/>
        </w:rPr>
        <w:t>日</w:t>
      </w:r>
      <w:r>
        <w:rPr>
          <w:rFonts w:hint="eastAsia" w:ascii="仿宋_GB2312" w:eastAsia="仿宋_GB2312"/>
          <w:sz w:val="32"/>
          <w:szCs w:val="32"/>
        </w:rPr>
        <w:t>，</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主任在</w:t>
      </w:r>
      <w:r>
        <w:rPr>
          <w:rFonts w:hint="eastAsia" w:ascii="仿宋_GB2312" w:eastAsia="仿宋_GB2312"/>
          <w:sz w:val="32"/>
          <w:szCs w:val="32"/>
          <w:lang w:val="en-US" w:eastAsia="zh-CN"/>
        </w:rPr>
        <w:t>??</w:t>
      </w:r>
      <w:r>
        <w:rPr>
          <w:rFonts w:hint="eastAsia" w:ascii="仿宋_GB2312" w:eastAsia="仿宋_GB2312"/>
          <w:sz w:val="32"/>
          <w:szCs w:val="32"/>
        </w:rPr>
        <w:t>主持召开本</w:t>
      </w:r>
      <w:r>
        <w:rPr>
          <w:rFonts w:hint="eastAsia" w:ascii="仿宋_GB2312" w:eastAsia="仿宋_GB2312"/>
          <w:color w:val="auto"/>
          <w:sz w:val="32"/>
          <w:szCs w:val="32"/>
        </w:rPr>
        <w:t>年度第</w:t>
      </w:r>
      <w:r>
        <w:rPr>
          <w:rFonts w:hint="eastAsia" w:ascii="仿宋_GB2312" w:hAnsi="Times New Roman" w:eastAsia="仿宋_GB2312" w:cs="Times New Roman"/>
          <w:color w:val="FF0000"/>
          <w:sz w:val="32"/>
          <w:szCs w:val="32"/>
          <w:lang w:val="en-US" w:eastAsia="zh-CN"/>
        </w:rPr>
        <w:t>X</w:t>
      </w:r>
      <w:r>
        <w:rPr>
          <w:rFonts w:hint="eastAsia" w:ascii="仿宋_GB2312" w:hAnsi="Times New Roman" w:eastAsia="仿宋_GB2312" w:cs="Times New Roman"/>
          <w:sz w:val="32"/>
          <w:szCs w:val="32"/>
          <w:lang w:val="en-US" w:eastAsia="zh-CN"/>
        </w:rPr>
        <w:t>次主任办公会议，研究</w:t>
      </w:r>
      <w:r>
        <w:rPr>
          <w:rFonts w:hint="eastAsia" w:ascii="仿宋_GB2312" w:eastAsia="仿宋_GB2312"/>
          <w:b/>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事宜。现纪要如下： </w:t>
      </w:r>
    </w:p>
    <w:p>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一、</w:t>
      </w:r>
      <w:bookmarkStart w:id="0" w:name="_Hlk93047579"/>
      <w:r>
        <w:rPr>
          <w:rFonts w:hint="eastAsia" w:ascii="仿宋_GB2312" w:eastAsia="仿宋_GB2312"/>
          <w:b/>
          <w:sz w:val="32"/>
          <w:szCs w:val="32"/>
        </w:rPr>
        <w:t>研究</w:t>
      </w:r>
      <w:bookmarkEnd w:id="0"/>
      <w:r>
        <w:rPr>
          <w:rFonts w:hint="eastAsia" w:ascii="仿宋_GB2312" w:eastAsia="仿宋_GB2312"/>
          <w:b/>
          <w:sz w:val="32"/>
          <w:szCs w:val="32"/>
          <w:u w:val="single"/>
          <w:lang w:val="en-US" w:eastAsia="zh-CN"/>
        </w:rPr>
        <w:t xml:space="preserve">                  </w:t>
      </w:r>
      <w:r>
        <w:rPr>
          <w:rFonts w:hint="eastAsia" w:ascii="仿宋_GB2312" w:eastAsia="仿宋_GB2312"/>
          <w:b/>
          <w:sz w:val="32"/>
          <w:szCs w:val="32"/>
        </w:rPr>
        <w:t>事宜</w:t>
      </w:r>
    </w:p>
    <w:p>
      <w:pPr>
        <w:spacing w:line="560" w:lineRule="exact"/>
        <w:ind w:firstLine="640" w:firstLineChars="200"/>
        <w:jc w:val="left"/>
        <w:rPr>
          <w:rFonts w:hint="eastAsia" w:ascii="仿宋_GB2312" w:eastAsia="仿宋_GB2312"/>
          <w:sz w:val="32"/>
          <w:szCs w:val="32"/>
        </w:rPr>
      </w:pPr>
      <w:r>
        <w:rPr>
          <w:rFonts w:ascii="仿宋_GB2312" w:eastAsia="仿宋_GB2312"/>
          <w:sz w:val="32"/>
          <w:szCs w:val="32"/>
        </w:rPr>
        <w:t>会议研究同意</w:t>
      </w:r>
      <w:r>
        <w:rPr>
          <w:rFonts w:hint="eastAsia" w:ascii="仿宋_GB2312" w:eastAsia="仿宋_GB2312"/>
          <w:b/>
          <w:sz w:val="32"/>
          <w:szCs w:val="32"/>
          <w:u w:val="single"/>
          <w:lang w:val="en-US" w:eastAsia="zh-CN"/>
        </w:rPr>
        <w:t xml:space="preserve">                  </w:t>
      </w:r>
      <w:r>
        <w:rPr>
          <w:rFonts w:hint="eastAsia" w:ascii="仿宋_GB2312" w:eastAsia="仿宋_GB2312"/>
          <w:sz w:val="32"/>
          <w:szCs w:val="32"/>
          <w:lang w:val="en-US" w:eastAsia="zh-CN"/>
        </w:rPr>
        <w:t>事宜，</w:t>
      </w:r>
      <w:r>
        <w:rPr>
          <w:rFonts w:hint="eastAsia" w:ascii="仿宋_GB2312" w:eastAsia="仿宋_GB2312"/>
          <w:sz w:val="32"/>
          <w:szCs w:val="32"/>
        </w:rPr>
        <w:t>经费预算为</w:t>
      </w:r>
      <w:r>
        <w:rPr>
          <w:rFonts w:hint="eastAsia" w:ascii="仿宋_GB2312" w:eastAsia="仿宋_GB2312"/>
          <w:b/>
          <w:sz w:val="32"/>
          <w:szCs w:val="32"/>
          <w:u w:val="single"/>
          <w:lang w:val="en-US" w:eastAsia="zh-CN"/>
        </w:rPr>
        <w:t xml:space="preserve">                  </w:t>
      </w:r>
      <w:r>
        <w:rPr>
          <w:rFonts w:hint="eastAsia" w:ascii="仿宋_GB2312" w:hAnsi="Times New Roman" w:eastAsia="仿宋_GB2312" w:cs="Times New Roman"/>
          <w:sz w:val="32"/>
          <w:szCs w:val="32"/>
        </w:rPr>
        <w:t>元</w:t>
      </w:r>
      <w:r>
        <w:rPr>
          <w:rFonts w:hint="eastAsia" w:ascii="仿宋_GB2312" w:eastAsia="仿宋_GB2312"/>
          <w:sz w:val="32"/>
          <w:szCs w:val="32"/>
        </w:rPr>
        <w:t>。此议题</w:t>
      </w:r>
      <w:r>
        <w:rPr>
          <w:rFonts w:hint="eastAsia" w:ascii="仿宋_GB2312" w:eastAsia="仿宋_GB2312"/>
          <w:sz w:val="32"/>
          <w:szCs w:val="32"/>
          <w:lang w:val="en-US" w:eastAsia="zh-CN"/>
        </w:rPr>
        <w:t>由设</w:t>
      </w:r>
      <w:r>
        <w:rPr>
          <w:rFonts w:hint="eastAsia" w:ascii="仿宋_GB2312" w:eastAsia="仿宋_GB2312"/>
          <w:b/>
          <w:sz w:val="32"/>
          <w:szCs w:val="32"/>
          <w:u w:val="single"/>
          <w:lang w:val="en-US" w:eastAsia="zh-CN"/>
        </w:rPr>
        <w:t xml:space="preserve">                  </w:t>
      </w:r>
      <w:r>
        <w:rPr>
          <w:rFonts w:hint="eastAsia" w:ascii="仿宋_GB2312" w:eastAsia="仿宋_GB2312"/>
          <w:sz w:val="32"/>
          <w:szCs w:val="32"/>
          <w:lang w:val="en-US" w:eastAsia="zh-CN"/>
        </w:rPr>
        <w:t>按规定和流程执行</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出席：</w:t>
      </w:r>
    </w:p>
    <w:p>
      <w:pPr>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列席：</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记录：</w:t>
      </w:r>
    </w:p>
    <w:p>
      <w:pPr>
        <w:tabs>
          <w:tab w:val="left" w:pos="7560"/>
        </w:tabs>
        <w:rPr>
          <w:rFonts w:ascii="仿宋_GB2312" w:eastAsia="仿宋_GB2312"/>
          <w:szCs w:val="21"/>
        </w:rPr>
      </w:pPr>
    </w:p>
    <w:p>
      <w:pPr>
        <w:tabs>
          <w:tab w:val="left" w:pos="7560"/>
        </w:tabs>
        <w:rPr>
          <w:rFonts w:hint="eastAsia" w:ascii="仿宋_GB2312" w:eastAsia="仿宋_GB2312"/>
          <w:szCs w:val="21"/>
        </w:rPr>
      </w:pPr>
    </w:p>
    <w:p>
      <w:pPr>
        <w:tabs>
          <w:tab w:val="left" w:pos="7560"/>
        </w:tabs>
        <w:rPr>
          <w:rFonts w:hint="eastAsia" w:ascii="仿宋_GB2312" w:eastAsia="仿宋_GB2312"/>
          <w:szCs w:val="21"/>
        </w:rPr>
      </w:pPr>
    </w:p>
    <w:p>
      <w:pPr>
        <w:pBdr>
          <w:top w:val="single" w:color="auto" w:sz="6" w:space="1"/>
          <w:bottom w:val="single" w:color="auto" w:sz="6" w:space="1"/>
        </w:pBdr>
        <w:tabs>
          <w:tab w:val="left" w:pos="360"/>
          <w:tab w:val="left" w:pos="8460"/>
        </w:tabs>
        <w:rPr>
          <w:rFonts w:hint="eastAsia"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w:t>
      </w:r>
      <w:r>
        <w:rPr>
          <w:rFonts w:hint="eastAsia" w:ascii="仿宋_GB2312" w:eastAsia="仿宋_GB2312"/>
          <w:sz w:val="32"/>
          <w:szCs w:val="32"/>
        </w:rPr>
        <w:t>年</w:t>
      </w:r>
      <w:r>
        <w:rPr>
          <w:rFonts w:hint="eastAsia" w:ascii="仿宋_GB2312" w:eastAsia="仿宋_GB2312"/>
          <w:sz w:val="32"/>
          <w:szCs w:val="32"/>
          <w:lang w:val="en-US" w:eastAsia="zh-CN"/>
        </w:rPr>
        <w:t>？？</w:t>
      </w:r>
      <w:r>
        <w:rPr>
          <w:rFonts w:hint="eastAsia" w:ascii="仿宋_GB2312" w:eastAsia="仿宋_GB2312"/>
          <w:sz w:val="32"/>
          <w:szCs w:val="32"/>
        </w:rPr>
        <w:t>月</w:t>
      </w:r>
      <w:r>
        <w:rPr>
          <w:rFonts w:hint="eastAsia" w:ascii="仿宋_GB2312" w:eastAsia="仿宋_GB2312"/>
          <w:sz w:val="32"/>
          <w:szCs w:val="32"/>
          <w:lang w:val="en-US" w:eastAsia="zh-CN"/>
        </w:rPr>
        <w:t>？？</w:t>
      </w:r>
      <w:r>
        <w:rPr>
          <w:rFonts w:hint="eastAsia" w:ascii="仿宋_GB2312" w:eastAsia="仿宋_GB2312"/>
          <w:sz w:val="32"/>
          <w:szCs w:val="32"/>
        </w:rPr>
        <w:t>日印发</w:t>
      </w: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30"/>
          <w:szCs w:val="30"/>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宋体" w:hAnsi="宋体" w:eastAsia="宋体" w:cs="宋体"/>
          <w:sz w:val="30"/>
          <w:szCs w:val="30"/>
          <w:lang w:val="en-US" w:eastAsia="zh-CN"/>
        </w:rPr>
        <w:t xml:space="preserve">附件2-2 </w:t>
      </w:r>
      <w:r>
        <w:rPr>
          <w:rFonts w:hint="eastAsia" w:asciiTheme="majorEastAsia" w:hAnsiTheme="majorEastAsia" w:eastAsiaTheme="majorEastAsia" w:cstheme="majorEastAsia"/>
          <w:b w:val="0"/>
          <w:bCs w:val="0"/>
          <w:sz w:val="24"/>
          <w:szCs w:val="24"/>
          <w:vertAlign w:val="baseline"/>
          <w:lang w:val="en-US" w:eastAsia="zh-CN"/>
        </w:rPr>
        <w:t>党政联席会纪要</w:t>
      </w: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4"/>
          <w:szCs w:val="24"/>
          <w:vertAlign w:val="baseline"/>
          <w:lang w:val="en-US" w:eastAsia="zh-CN"/>
        </w:rPr>
      </w:pPr>
    </w:p>
    <w:p>
      <w:pPr>
        <w:jc w:val="center"/>
        <w:rPr>
          <w:b/>
          <w:color w:val="FF0000"/>
          <w:sz w:val="52"/>
          <w:szCs w:val="52"/>
        </w:rPr>
      </w:pPr>
      <w:r>
        <w:rPr>
          <w:rFonts w:hint="eastAsia"/>
          <w:b/>
          <w:color w:val="FF0000"/>
          <w:sz w:val="52"/>
          <w:szCs w:val="52"/>
        </w:rPr>
        <w:t>海南经贸职业技术学</w:t>
      </w:r>
      <w:r>
        <w:rPr>
          <w:rFonts w:hint="eastAsia" w:eastAsia="宋体"/>
          <w:b/>
          <w:color w:val="FF0000"/>
          <w:sz w:val="52"/>
          <w:szCs w:val="52"/>
          <w:lang w:eastAsia="zh-CN"/>
        </w:rPr>
        <w:t>？？</w:t>
      </w:r>
      <w:r>
        <w:rPr>
          <w:rFonts w:hint="eastAsia"/>
          <w:b/>
          <w:color w:val="FF0000"/>
          <w:sz w:val="52"/>
          <w:szCs w:val="52"/>
        </w:rPr>
        <w:t>学院</w:t>
      </w:r>
    </w:p>
    <w:p>
      <w:pPr>
        <w:jc w:val="center"/>
        <w:rPr>
          <w:b/>
          <w:color w:val="FF0000"/>
          <w:sz w:val="80"/>
          <w:szCs w:val="80"/>
        </w:rPr>
      </w:pPr>
      <w:r>
        <w:rPr>
          <w:rFonts w:hint="eastAsia"/>
          <w:b/>
          <w:color w:val="FF0000"/>
          <w:sz w:val="80"/>
          <w:szCs w:val="80"/>
        </w:rPr>
        <w:t>党政联席会议纪要</w:t>
      </w:r>
    </w:p>
    <w:p>
      <w:pPr>
        <w:spacing w:before="312" w:beforeLines="100" w:after="312" w:afterLines="100"/>
        <w:jc w:val="center"/>
        <w:rPr>
          <w:rFonts w:ascii="楷体_GB2312" w:eastAsia="楷体_GB2312"/>
          <w:b/>
          <w:sz w:val="32"/>
          <w:szCs w:val="32"/>
        </w:rPr>
      </w:pPr>
      <w:r>
        <w:rPr>
          <w:rFonts w:ascii="楷体_GB2312" w:eastAsia="楷体_GB2312"/>
          <w:b/>
          <w:sz w:val="32"/>
          <w:szCs w:val="32"/>
        </w:rPr>
        <w:t>（</w:t>
      </w:r>
      <w:r>
        <w:rPr>
          <w:rFonts w:hint="eastAsia" w:ascii="楷体_GB2312" w:eastAsia="楷体_GB2312"/>
          <w:b/>
          <w:sz w:val="32"/>
          <w:szCs w:val="32"/>
        </w:rPr>
        <w:t>？？</w:t>
      </w:r>
      <w:r>
        <w:rPr>
          <w:rFonts w:ascii="楷体_GB2312" w:eastAsia="楷体_GB2312"/>
          <w:b/>
          <w:sz w:val="32"/>
          <w:szCs w:val="32"/>
        </w:rPr>
        <w:t>年第</w:t>
      </w:r>
      <w:r>
        <w:rPr>
          <w:rFonts w:hint="eastAsia" w:ascii="楷体_GB2312" w:eastAsia="楷体_GB2312"/>
          <w:b/>
          <w:sz w:val="32"/>
          <w:szCs w:val="32"/>
          <w:lang w:val="en-US" w:eastAsia="zh-CN"/>
        </w:rPr>
        <w:t>？？</w:t>
      </w:r>
      <w:r>
        <w:rPr>
          <w:rFonts w:hint="eastAsia" w:ascii="楷体_GB2312" w:eastAsia="楷体_GB2312"/>
          <w:b/>
          <w:sz w:val="32"/>
          <w:szCs w:val="32"/>
        </w:rPr>
        <w:t>次</w:t>
      </w:r>
      <w:r>
        <w:rPr>
          <w:rFonts w:ascii="楷体_GB2312" w:eastAsia="楷体_GB2312"/>
          <w:b/>
          <w:sz w:val="32"/>
          <w:szCs w:val="32"/>
        </w:rPr>
        <w:t>）</w:t>
      </w:r>
    </w:p>
    <w:p>
      <w:pPr>
        <w:jc w:val="center"/>
        <w:rPr>
          <w:rFonts w:hint="eastAsia" w:ascii="楷体_GB2312" w:eastAsia="楷体_GB2312"/>
          <w:b/>
          <w:sz w:val="32"/>
          <w:szCs w:val="32"/>
          <w:u w:val="single"/>
        </w:rPr>
      </w:pPr>
      <w:r>
        <w:rPr>
          <w:rFonts w:hint="eastAsia" w:ascii="楷体_GB2312" w:eastAsia="楷体_GB2312"/>
          <w:b/>
          <w:sz w:val="32"/>
          <w:szCs w:val="32"/>
          <w:u w:val="single"/>
        </w:rPr>
        <w:t>？？学院党政</w:t>
      </w:r>
      <w:r>
        <w:rPr>
          <w:rFonts w:ascii="楷体_GB2312" w:eastAsia="楷体_GB2312"/>
          <w:b/>
          <w:sz w:val="32"/>
          <w:szCs w:val="32"/>
          <w:u w:val="single"/>
        </w:rPr>
        <w:t xml:space="preserve">办公室    </w:t>
      </w:r>
      <w:r>
        <w:rPr>
          <w:rFonts w:hint="eastAsia" w:ascii="楷体_GB2312" w:eastAsia="楷体_GB2312"/>
          <w:b/>
          <w:sz w:val="32"/>
          <w:szCs w:val="32"/>
          <w:u w:val="single"/>
        </w:rPr>
        <w:t xml:space="preserve">          </w:t>
      </w:r>
      <w:r>
        <w:rPr>
          <w:rFonts w:hint="eastAsia" w:ascii="楷体_GB2312" w:eastAsia="楷体_GB2312"/>
          <w:b/>
          <w:sz w:val="32"/>
          <w:szCs w:val="32"/>
          <w:u w:val="single"/>
          <w:lang w:val="en-US" w:eastAsia="zh-CN"/>
        </w:rPr>
        <w:t xml:space="preserve">  </w:t>
      </w:r>
      <w:r>
        <w:rPr>
          <w:rFonts w:ascii="楷体_GB2312" w:eastAsia="楷体_GB2312"/>
          <w:b/>
          <w:sz w:val="32"/>
          <w:szCs w:val="32"/>
          <w:u w:val="single"/>
        </w:rPr>
        <w:t xml:space="preserve"> </w:t>
      </w:r>
      <w:r>
        <w:rPr>
          <w:rFonts w:hint="eastAsia" w:ascii="楷体_GB2312" w:eastAsia="楷体_GB2312"/>
          <w:b/>
          <w:sz w:val="32"/>
          <w:szCs w:val="32"/>
          <w:u w:val="single"/>
        </w:rPr>
        <w:t>？？年？？月？？日</w:t>
      </w:r>
    </w:p>
    <w:p>
      <w:pPr>
        <w:spacing w:line="540" w:lineRule="exact"/>
        <w:ind w:firstLine="640" w:firstLineChars="200"/>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？？年？？月？？日，？？主持召开？？党政联席会议，就？？等事宜进行研究。现纪要如下：</w:t>
      </w:r>
    </w:p>
    <w:p>
      <w:pPr>
        <w:numPr>
          <w:ilvl w:val="0"/>
          <w:numId w:val="1"/>
        </w:numPr>
        <w:spacing w:line="540" w:lineRule="exact"/>
        <w:ind w:firstLine="640" w:firstLineChars="200"/>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讨论通过？？场地招租方案，同意将？？位置？？面积的？？场地对外招租，本事宜需报学院院长办公会审议。</w:t>
      </w:r>
    </w:p>
    <w:p>
      <w:pPr>
        <w:numPr>
          <w:ilvl w:val="0"/>
          <w:numId w:val="0"/>
        </w:numPr>
        <w:spacing w:line="540" w:lineRule="exact"/>
        <w:ind w:firstLine="640" w:firstLineChars="200"/>
        <w:rPr>
          <w:rFonts w:hint="default" w:ascii="仿宋_GB2312" w:hAnsi="Calibri" w:eastAsia="仿宋_GB2312"/>
          <w:sz w:val="32"/>
          <w:szCs w:val="32"/>
          <w:lang w:val="en-US" w:eastAsia="zh-CN"/>
        </w:rPr>
      </w:pPr>
    </w:p>
    <w:p>
      <w:pPr>
        <w:spacing w:line="540" w:lineRule="exact"/>
        <w:rPr>
          <w:rFonts w:hint="eastAsia" w:ascii="仿宋_GB2312" w:hAnsi="Calibri" w:eastAsia="仿宋_GB2312"/>
          <w:sz w:val="32"/>
          <w:szCs w:val="32"/>
          <w:lang w:val="en-US" w:eastAsia="zh-CN"/>
        </w:rPr>
      </w:pPr>
    </w:p>
    <w:p>
      <w:pPr>
        <w:spacing w:line="540" w:lineRule="exact"/>
        <w:rPr>
          <w:rFonts w:hint="eastAsia" w:ascii="仿宋_GB2312" w:hAnsi="Calibri" w:eastAsia="仿宋_GB2312"/>
          <w:sz w:val="32"/>
          <w:szCs w:val="32"/>
          <w:lang w:val="en-US" w:eastAsia="zh-CN"/>
        </w:rPr>
      </w:pPr>
    </w:p>
    <w:p>
      <w:pPr>
        <w:spacing w:line="540" w:lineRule="exact"/>
        <w:rPr>
          <w:rFonts w:hint="eastAsia" w:ascii="仿宋_GB2312" w:hAnsi="Calibri" w:eastAsia="仿宋_GB2312"/>
          <w:sz w:val="32"/>
          <w:szCs w:val="32"/>
          <w:lang w:val="en-US" w:eastAsia="zh-CN"/>
        </w:rPr>
      </w:pPr>
    </w:p>
    <w:p>
      <w:pPr>
        <w:spacing w:line="540" w:lineRule="exact"/>
        <w:rPr>
          <w:rFonts w:hint="eastAsia" w:ascii="仿宋_GB2312" w:hAnsi="Calibri" w:eastAsia="仿宋_GB2312"/>
          <w:sz w:val="32"/>
          <w:szCs w:val="32"/>
          <w:lang w:val="en-US" w:eastAsia="zh-CN"/>
        </w:rPr>
      </w:pPr>
    </w:p>
    <w:p>
      <w:pPr>
        <w:spacing w:line="540" w:lineRule="exact"/>
        <w:rPr>
          <w:rFonts w:hint="eastAsia" w:ascii="仿宋_GB2312" w:hAnsi="Calibri" w:eastAsia="仿宋_GB2312"/>
          <w:sz w:val="32"/>
          <w:szCs w:val="32"/>
          <w:lang w:val="en-US" w:eastAsia="zh-CN"/>
        </w:rPr>
      </w:pPr>
    </w:p>
    <w:p>
      <w:pPr>
        <w:spacing w:line="540" w:lineRule="exact"/>
        <w:ind w:firstLine="640" w:firstLineChars="200"/>
        <w:rPr>
          <w:rFonts w:hint="default" w:ascii="仿宋_GB2312" w:eastAsia="仿宋_GB2312"/>
          <w:sz w:val="32"/>
          <w:szCs w:val="32"/>
          <w:lang w:val="en-US" w:eastAsia="zh-CN"/>
        </w:rPr>
      </w:pPr>
      <w:r>
        <w:rPr>
          <w:rFonts w:ascii="仿宋_GB2312" w:eastAsia="仿宋_GB2312"/>
          <w:sz w:val="32"/>
          <w:szCs w:val="32"/>
        </w:rPr>
        <w:t>出席：</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pPr>
        <w:numPr>
          <w:ilvl w:val="0"/>
          <w:numId w:val="0"/>
        </w:num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记录</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pPr>
        <w:numPr>
          <w:ilvl w:val="0"/>
          <w:numId w:val="0"/>
        </w:numPr>
        <w:spacing w:line="540" w:lineRule="exact"/>
        <w:ind w:firstLine="640" w:firstLineChars="200"/>
        <w:rPr>
          <w:rFonts w:hint="eastAsia" w:ascii="仿宋_GB2312" w:eastAsia="仿宋_GB2312"/>
          <w:sz w:val="32"/>
          <w:szCs w:val="32"/>
          <w:lang w:val="en-US" w:eastAsia="zh-CN"/>
        </w:rPr>
      </w:pPr>
    </w:p>
    <w:p>
      <w:pPr>
        <w:pBdr>
          <w:top w:val="single" w:color="auto" w:sz="6" w:space="1"/>
          <w:bottom w:val="single" w:color="auto" w:sz="6" w:space="1"/>
        </w:pBdr>
        <w:tabs>
          <w:tab w:val="left" w:pos="360"/>
          <w:tab w:val="left" w:pos="8460"/>
        </w:tabs>
        <w:rPr>
          <w:rFonts w:hint="eastAsia"/>
          <w:b/>
          <w:color w:val="FF0000"/>
          <w:sz w:val="52"/>
          <w:szCs w:val="52"/>
        </w:rPr>
        <w:sectPr>
          <w:headerReference r:id="rId3" w:type="default"/>
          <w:pgSz w:w="11906" w:h="16838"/>
          <w:pgMar w:top="1440" w:right="1531" w:bottom="1440" w:left="1531" w:header="851" w:footer="992" w:gutter="0"/>
          <w:cols w:space="720" w:num="1"/>
          <w:docGrid w:type="lines" w:linePitch="312" w:charSpace="0"/>
        </w:sectPr>
      </w:pPr>
      <w:r>
        <w:rPr>
          <w:rFonts w:hint="eastAsia" w:ascii="仿宋_GB2312" w:eastAsia="仿宋_GB2312"/>
          <w:sz w:val="32"/>
          <w:szCs w:val="32"/>
          <w:lang w:eastAsia="zh-CN"/>
        </w:rPr>
        <w:t>？？</w:t>
      </w:r>
      <w:r>
        <w:rPr>
          <w:rFonts w:hint="eastAsia" w:ascii="仿宋_GB2312" w:eastAsia="仿宋_GB2312"/>
          <w:sz w:val="32"/>
          <w:szCs w:val="32"/>
        </w:rPr>
        <w:t xml:space="preserve">学院党政办公室            </w:t>
      </w:r>
      <w:r>
        <w:rPr>
          <w:rFonts w:hint="eastAsia" w:ascii="仿宋_GB2312" w:eastAsia="仿宋_GB2312"/>
          <w:sz w:val="32"/>
          <w:szCs w:val="32"/>
          <w:lang w:val="en-US" w:eastAsia="zh-CN"/>
        </w:rPr>
        <w:t xml:space="preserve">   </w:t>
      </w:r>
      <w:r>
        <w:rPr>
          <w:rFonts w:hint="eastAsia" w:ascii="仿宋_GB2312" w:eastAsia="仿宋_GB2312"/>
          <w:sz w:val="32"/>
          <w:szCs w:val="32"/>
        </w:rPr>
        <w:t>？？年？？月？？日印</w:t>
      </w:r>
    </w:p>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附件3 院长办公会申报表</w:t>
      </w:r>
    </w:p>
    <w:p>
      <w:pPr>
        <w:spacing w:line="600" w:lineRule="auto"/>
        <w:jc w:val="center"/>
        <w:rPr>
          <w:rFonts w:ascii="Calibri" w:hAnsi="Calibri"/>
          <w:b/>
          <w:bCs/>
          <w:sz w:val="44"/>
          <w:szCs w:val="44"/>
        </w:rPr>
      </w:pPr>
      <w:r>
        <w:rPr>
          <w:rFonts w:hint="eastAsia" w:ascii="Calibri" w:hAnsi="Calibri"/>
          <w:b/>
          <w:bCs/>
          <w:sz w:val="44"/>
          <w:szCs w:val="44"/>
        </w:rPr>
        <w:t>海南经贸职业技术学院院长办公会议题申报表</w:t>
      </w:r>
    </w:p>
    <w:p>
      <w:pPr>
        <w:spacing w:line="560" w:lineRule="exact"/>
        <w:ind w:firstLine="560" w:firstLineChars="200"/>
        <w:rPr>
          <w:rFonts w:ascii="Calibri" w:hAnsi="Calibri"/>
          <w:sz w:val="28"/>
          <w:szCs w:val="28"/>
        </w:rPr>
      </w:pPr>
      <w:r>
        <w:rPr>
          <w:rFonts w:hint="eastAsia" w:ascii="Calibri" w:hAnsi="Calibri"/>
          <w:sz w:val="28"/>
          <w:szCs w:val="28"/>
        </w:rPr>
        <w:t>申报日期：      年    月    日                  第     次</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99"/>
        <w:gridCol w:w="1842"/>
        <w:gridCol w:w="2420"/>
        <w:gridCol w:w="1276"/>
        <w:gridCol w:w="17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议题名称</w:t>
            </w:r>
          </w:p>
        </w:tc>
        <w:tc>
          <w:tcPr>
            <w:tcW w:w="7299" w:type="dxa"/>
            <w:gridSpan w:val="4"/>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tc>
        <w:tc>
          <w:tcPr>
            <w:tcW w:w="4262" w:type="dxa"/>
            <w:gridSpan w:val="2"/>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c>
          <w:tcPr>
            <w:tcW w:w="1276"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r>
              <w:rPr>
                <w:rFonts w:hint="eastAsia" w:ascii="Calibri" w:hAnsi="Calibri"/>
                <w:sz w:val="30"/>
              </w:rPr>
              <w:t>申报人</w:t>
            </w:r>
          </w:p>
        </w:tc>
        <w:tc>
          <w:tcPr>
            <w:tcW w:w="1761"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议题概述</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建议列席部门</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2199" w:type="dxa"/>
            <w:vMerge w:val="restart"/>
            <w:tcBorders>
              <w:top w:val="single" w:color="auto" w:sz="6" w:space="0"/>
              <w:left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前期论证及</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意见征求</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情</w:t>
            </w:r>
            <w:r>
              <w:rPr>
                <w:rFonts w:asciiTheme="minorEastAsia" w:hAnsiTheme="minorEastAsia" w:eastAsiaTheme="minorEastAsia"/>
                <w:b/>
                <w:sz w:val="28"/>
              </w:rPr>
              <w:t xml:space="preserve">  </w:t>
            </w:r>
            <w:r>
              <w:rPr>
                <w:rFonts w:hint="eastAsia" w:asciiTheme="minorEastAsia" w:hAnsiTheme="minorEastAsia" w:eastAsiaTheme="minorEastAsia"/>
                <w:b/>
                <w:sz w:val="28"/>
              </w:rPr>
              <w:t>况</w:t>
            </w: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相关部门论证情况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议事协调机构审议情况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合法性审查情况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风险评估</w:t>
            </w:r>
          </w:p>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情况</w:t>
            </w:r>
          </w:p>
        </w:tc>
        <w:tc>
          <w:tcPr>
            <w:tcW w:w="5457"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仿宋_GB2312" w:hAnsi="Calibri" w:eastAsia="仿宋_GB2312"/>
                <w:sz w:val="28"/>
                <w:szCs w:val="28"/>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会签部门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分管院领导</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w:t>
            </w:r>
          </w:p>
        </w:tc>
        <w:tc>
          <w:tcPr>
            <w:tcW w:w="7299"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2199" w:type="dxa"/>
            <w:tcBorders>
              <w:top w:val="single" w:color="auto" w:sz="6" w:space="0"/>
              <w:left w:val="single" w:color="auto" w:sz="4" w:space="0"/>
              <w:bottom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学院主要</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领导意见</w:t>
            </w:r>
          </w:p>
        </w:tc>
        <w:tc>
          <w:tcPr>
            <w:tcW w:w="7299" w:type="dxa"/>
            <w:gridSpan w:val="4"/>
            <w:tcBorders>
              <w:top w:val="single" w:color="auto" w:sz="6" w:space="0"/>
              <w:left w:val="single" w:color="auto" w:sz="6" w:space="0"/>
              <w:bottom w:val="single" w:color="auto" w:sz="4"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bl>
    <w:p>
      <w:pPr>
        <w:pStyle w:val="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r>
        <w:rPr>
          <w:rFonts w:hint="eastAsia" w:ascii="宋体" w:hAnsi="宋体" w:eastAsia="宋体" w:cs="宋体"/>
          <w:sz w:val="30"/>
          <w:szCs w:val="30"/>
          <w:lang w:val="en-US" w:eastAsia="zh-CN"/>
        </w:rPr>
        <w:t>附件4 党委会申报表</w:t>
      </w:r>
    </w:p>
    <w:p>
      <w:pPr>
        <w:spacing w:line="720" w:lineRule="auto"/>
        <w:jc w:val="center"/>
        <w:rPr>
          <w:rFonts w:ascii="Calibri" w:hAnsi="Calibri"/>
          <w:b/>
          <w:bCs/>
          <w:sz w:val="44"/>
          <w:szCs w:val="44"/>
        </w:rPr>
      </w:pPr>
      <w:r>
        <w:rPr>
          <w:rFonts w:hint="eastAsia" w:ascii="Calibri" w:hAnsi="Calibri"/>
          <w:b/>
          <w:bCs/>
          <w:sz w:val="44"/>
          <w:szCs w:val="44"/>
        </w:rPr>
        <w:t>海南经贸职业技术学院党委会议题申报表</w:t>
      </w:r>
    </w:p>
    <w:p>
      <w:pPr>
        <w:spacing w:line="560" w:lineRule="exact"/>
        <w:ind w:firstLine="560" w:firstLineChars="200"/>
        <w:rPr>
          <w:rFonts w:ascii="Calibri" w:hAnsi="Calibri"/>
          <w:sz w:val="28"/>
          <w:szCs w:val="28"/>
        </w:rPr>
      </w:pPr>
      <w:r>
        <w:rPr>
          <w:rFonts w:hint="eastAsia" w:ascii="Calibri" w:hAnsi="Calibri"/>
          <w:sz w:val="28"/>
          <w:szCs w:val="28"/>
        </w:rPr>
        <w:t>申报日期：     年    月    日                   第     次</w:t>
      </w:r>
    </w:p>
    <w:tbl>
      <w:tblPr>
        <w:tblStyle w:val="9"/>
        <w:tblW w:w="90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99"/>
        <w:gridCol w:w="1842"/>
        <w:gridCol w:w="1931"/>
        <w:gridCol w:w="1417"/>
        <w:gridCol w:w="1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议题名称</w:t>
            </w:r>
          </w:p>
        </w:tc>
        <w:tc>
          <w:tcPr>
            <w:tcW w:w="6806" w:type="dxa"/>
            <w:gridSpan w:val="4"/>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2199" w:type="dxa"/>
            <w:tcBorders>
              <w:top w:val="single" w:color="auto" w:sz="4"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tc>
        <w:tc>
          <w:tcPr>
            <w:tcW w:w="3773" w:type="dxa"/>
            <w:gridSpan w:val="2"/>
            <w:tcBorders>
              <w:top w:val="single" w:color="auto" w:sz="4"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c>
          <w:tcPr>
            <w:tcW w:w="1417"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r>
              <w:rPr>
                <w:rFonts w:hint="eastAsia" w:ascii="Calibri" w:hAnsi="Calibri"/>
                <w:sz w:val="30"/>
              </w:rPr>
              <w:t>申报人</w:t>
            </w:r>
          </w:p>
        </w:tc>
        <w:tc>
          <w:tcPr>
            <w:tcW w:w="1616" w:type="dxa"/>
            <w:tcBorders>
              <w:top w:val="single" w:color="auto" w:sz="4" w:space="0"/>
              <w:left w:val="single" w:color="auto" w:sz="4"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议题概述</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建议列席部门</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2199" w:type="dxa"/>
            <w:vMerge w:val="restart"/>
            <w:tcBorders>
              <w:top w:val="single" w:color="auto" w:sz="6" w:space="0"/>
              <w:left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前期论证及</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意见征求</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情</w:t>
            </w:r>
            <w:r>
              <w:rPr>
                <w:rFonts w:asciiTheme="minorEastAsia" w:hAnsiTheme="minorEastAsia" w:eastAsiaTheme="minorEastAsia"/>
                <w:b/>
                <w:sz w:val="28"/>
              </w:rPr>
              <w:t xml:space="preserve">  </w:t>
            </w:r>
            <w:r>
              <w:rPr>
                <w:rFonts w:hint="eastAsia" w:asciiTheme="minorEastAsia" w:hAnsiTheme="minorEastAsia" w:eastAsiaTheme="minorEastAsia"/>
                <w:b/>
                <w:sz w:val="28"/>
              </w:rPr>
              <w:t>况</w:t>
            </w: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相关部门论证情况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议事协调机构审议情况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eastAsia="黑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合法性审查情况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风险评估</w:t>
            </w:r>
          </w:p>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vMerge w:val="continue"/>
            <w:tcBorders>
              <w:left w:val="single" w:color="auto" w:sz="4" w:space="0"/>
              <w:bottom w:val="single" w:color="auto" w:sz="6" w:space="0"/>
              <w:right w:val="single" w:color="auto" w:sz="6" w:space="0"/>
            </w:tcBorders>
            <w:vAlign w:val="center"/>
          </w:tcPr>
          <w:p>
            <w:pPr>
              <w:widowControl/>
              <w:jc w:val="left"/>
              <w:rPr>
                <w:rFonts w:ascii="Calibri" w:hAnsi="Calibri" w:eastAsia="黑体"/>
                <w:sz w:val="28"/>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院长办公会审议情况</w:t>
            </w:r>
          </w:p>
        </w:tc>
        <w:tc>
          <w:tcPr>
            <w:tcW w:w="4964" w:type="dxa"/>
            <w:gridSpan w:val="3"/>
            <w:tcBorders>
              <w:top w:val="single" w:color="auto" w:sz="6" w:space="0"/>
              <w:left w:val="single" w:color="auto" w:sz="6" w:space="0"/>
              <w:bottom w:val="single" w:color="auto" w:sz="6" w:space="0"/>
              <w:right w:val="single" w:color="auto" w:sz="4" w:space="0"/>
            </w:tcBorders>
            <w:vAlign w:val="center"/>
          </w:tcPr>
          <w:p>
            <w:pPr>
              <w:spacing w:line="0" w:lineRule="atLeast"/>
              <w:rPr>
                <w:rFonts w:ascii="Calibri" w:hAnsi="Calibri"/>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申报部门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仿宋_GB2312" w:hAnsi="Calibri" w:eastAsia="仿宋_GB2312"/>
                <w:sz w:val="28"/>
                <w:szCs w:val="28"/>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会签部门</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负责人意见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99" w:type="dxa"/>
            <w:tcBorders>
              <w:top w:val="single" w:color="auto" w:sz="6" w:space="0"/>
              <w:left w:val="single" w:color="auto" w:sz="4" w:space="0"/>
              <w:bottom w:val="single" w:color="auto" w:sz="6"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分管院领导</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意见</w:t>
            </w:r>
          </w:p>
        </w:tc>
        <w:tc>
          <w:tcPr>
            <w:tcW w:w="6806" w:type="dxa"/>
            <w:gridSpan w:val="4"/>
            <w:tcBorders>
              <w:top w:val="single" w:color="auto" w:sz="6" w:space="0"/>
              <w:left w:val="single" w:color="auto" w:sz="6" w:space="0"/>
              <w:bottom w:val="single" w:color="auto" w:sz="6" w:space="0"/>
              <w:right w:val="single" w:color="auto" w:sz="4" w:space="0"/>
            </w:tcBorders>
            <w:vAlign w:val="center"/>
          </w:tcPr>
          <w:p>
            <w:pPr>
              <w:spacing w:line="0" w:lineRule="atLeast"/>
              <w:jc w:val="center"/>
              <w:rPr>
                <w:rFonts w:ascii="Calibri" w:hAnsi="Calibri"/>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2199" w:type="dxa"/>
            <w:tcBorders>
              <w:top w:val="single" w:color="auto" w:sz="6" w:space="0"/>
              <w:left w:val="single" w:color="auto" w:sz="4" w:space="0"/>
              <w:bottom w:val="single" w:color="auto" w:sz="4" w:space="0"/>
              <w:right w:val="single" w:color="auto" w:sz="6" w:space="0"/>
            </w:tcBorders>
            <w:vAlign w:val="center"/>
          </w:tcPr>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学院主要</w:t>
            </w:r>
          </w:p>
          <w:p>
            <w:pPr>
              <w:spacing w:line="0" w:lineRule="atLeast"/>
              <w:jc w:val="center"/>
              <w:rPr>
                <w:rFonts w:asciiTheme="minorEastAsia" w:hAnsiTheme="minorEastAsia" w:eastAsiaTheme="minorEastAsia"/>
                <w:b/>
                <w:sz w:val="28"/>
              </w:rPr>
            </w:pPr>
            <w:r>
              <w:rPr>
                <w:rFonts w:hint="eastAsia" w:asciiTheme="minorEastAsia" w:hAnsiTheme="minorEastAsia" w:eastAsiaTheme="minorEastAsia"/>
                <w:b/>
                <w:sz w:val="28"/>
              </w:rPr>
              <w:t>领导意见</w:t>
            </w:r>
          </w:p>
        </w:tc>
        <w:tc>
          <w:tcPr>
            <w:tcW w:w="6806" w:type="dxa"/>
            <w:gridSpan w:val="4"/>
            <w:tcBorders>
              <w:top w:val="single" w:color="auto" w:sz="6" w:space="0"/>
              <w:left w:val="single" w:color="auto" w:sz="6" w:space="0"/>
              <w:bottom w:val="single" w:color="auto" w:sz="4" w:space="0"/>
              <w:right w:val="single" w:color="auto" w:sz="4" w:space="0"/>
            </w:tcBorders>
            <w:vAlign w:val="center"/>
          </w:tcPr>
          <w:p>
            <w:pPr>
              <w:spacing w:line="0" w:lineRule="atLeast"/>
              <w:jc w:val="center"/>
              <w:rPr>
                <w:sz w:val="30"/>
              </w:rPr>
            </w:pPr>
          </w:p>
          <w:p>
            <w:pPr>
              <w:spacing w:line="0" w:lineRule="atLeast"/>
              <w:jc w:val="center"/>
              <w:rPr>
                <w:rFonts w:ascii="Calibri" w:hAnsi="Calibri"/>
                <w:sz w:val="30"/>
              </w:rPr>
            </w:pPr>
          </w:p>
          <w:p>
            <w:pPr>
              <w:spacing w:line="0" w:lineRule="atLeast"/>
              <w:jc w:val="center"/>
              <w:rPr>
                <w:rFonts w:ascii="Calibri" w:hAnsi="Calibri"/>
                <w:sz w:val="30"/>
              </w:rPr>
            </w:pPr>
            <w:r>
              <w:rPr>
                <w:rFonts w:ascii="Calibri" w:hAnsi="Calibri"/>
                <w:sz w:val="30"/>
              </w:rPr>
              <w:t xml:space="preserve">                          </w:t>
            </w:r>
            <w:r>
              <w:rPr>
                <w:rFonts w:hint="eastAsia" w:ascii="仿宋_GB2312" w:hAnsi="Calibri" w:eastAsia="仿宋_GB2312"/>
                <w:sz w:val="28"/>
                <w:szCs w:val="28"/>
              </w:rPr>
              <w:t>年   月   日</w:t>
            </w:r>
          </w:p>
        </w:tc>
      </w:tr>
    </w:tbl>
    <w:p>
      <w:pPr>
        <w:spacing w:line="560" w:lineRule="exact"/>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附件5 资产（场地）出租出借的请示</w:t>
      </w:r>
    </w:p>
    <w:p>
      <w:pPr>
        <w:spacing w:line="560" w:lineRule="exact"/>
        <w:jc w:val="both"/>
        <w:rPr>
          <w:rFonts w:hint="eastAsia" w:ascii="宋体" w:hAnsi="宋体" w:eastAsia="宋体" w:cs="宋体"/>
          <w:sz w:val="30"/>
          <w:szCs w:val="30"/>
          <w:lang w:val="en-US" w:eastAsia="zh-CN"/>
        </w:rPr>
      </w:pPr>
    </w:p>
    <w:p>
      <w:pPr>
        <w:spacing w:line="56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海南经贸职业技术学院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                    的请示</w:t>
      </w:r>
    </w:p>
    <w:p>
      <w:pPr>
        <w:spacing w:line="560" w:lineRule="exact"/>
        <w:jc w:val="both"/>
        <w:rPr>
          <w:rFonts w:hint="eastAsia"/>
          <w:b/>
          <w:bCs/>
          <w:sz w:val="32"/>
          <w:szCs w:val="32"/>
          <w:lang w:val="en-US" w:eastAsia="zh-CN"/>
        </w:rPr>
      </w:pPr>
    </w:p>
    <w:p>
      <w:pPr>
        <w:spacing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海南省教育厅：</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学院拟出租XXXXX（原因、位置、金额、大小、作用等）。</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妥否，请指示。</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附件：1.党委会纪要</w:t>
      </w:r>
    </w:p>
    <w:p>
      <w:pPr>
        <w:numPr>
          <w:ilvl w:val="0"/>
          <w:numId w:val="0"/>
        </w:numPr>
        <w:spacing w:line="560" w:lineRule="exact"/>
        <w:ind w:left="1600" w:leftChars="0"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评估报告</w:t>
      </w:r>
    </w:p>
    <w:p>
      <w:pPr>
        <w:numPr>
          <w:ilvl w:val="0"/>
          <w:numId w:val="0"/>
        </w:numPr>
        <w:spacing w:line="560" w:lineRule="exact"/>
        <w:ind w:left="1600" w:leftChars="0" w:firstLine="0" w:firstLineChars="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sz w:val="32"/>
          <w:szCs w:val="32"/>
          <w:lang w:val="en-US" w:eastAsia="zh-CN"/>
        </w:rPr>
        <w:t>其他材料</w:t>
      </w:r>
    </w:p>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spacing w:line="560" w:lineRule="exact"/>
        <w:jc w:val="center"/>
        <w:rPr>
          <w:rFonts w:hint="eastAsia" w:ascii="仿宋_GB2312" w:hAnsi="仿宋_GB2312" w:eastAsia="仿宋_GB2312" w:cs="仿宋_GB2312"/>
          <w:b w:val="0"/>
          <w:bCs w:val="0"/>
          <w:sz w:val="32"/>
          <w:szCs w:val="32"/>
          <w:lang w:val="en-US" w:eastAsia="zh-CN"/>
        </w:rPr>
      </w:pPr>
    </w:p>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海南经贸职业技术学院</w:t>
      </w:r>
    </w:p>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w:t>
      </w:r>
      <w:r>
        <w:rPr>
          <w:rFonts w:hint="eastAsia" w:ascii="仿宋_GB2312" w:hAnsi="仿宋_GB2312" w:eastAsia="仿宋_GB2312" w:cs="仿宋_GB2312"/>
          <w:b w:val="0"/>
          <w:bCs w:val="0"/>
          <w:color w:val="FF0000"/>
          <w:sz w:val="32"/>
          <w:szCs w:val="32"/>
          <w:lang w:val="en-US" w:eastAsia="zh-CN"/>
        </w:rPr>
        <w:t>XX</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FF0000"/>
          <w:sz w:val="32"/>
          <w:szCs w:val="32"/>
          <w:lang w:val="en-US" w:eastAsia="zh-CN"/>
        </w:rPr>
        <w:t>XX</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FF0000"/>
          <w:sz w:val="32"/>
          <w:szCs w:val="32"/>
          <w:lang w:val="en-US" w:eastAsia="zh-CN"/>
        </w:rPr>
        <w:t>XX</w:t>
      </w:r>
      <w:r>
        <w:rPr>
          <w:rFonts w:hint="eastAsia" w:ascii="仿宋_GB2312" w:hAnsi="仿宋_GB2312" w:eastAsia="仿宋_GB2312" w:cs="仿宋_GB2312"/>
          <w:b w:val="0"/>
          <w:bCs w:val="0"/>
          <w:sz w:val="32"/>
          <w:szCs w:val="32"/>
          <w:lang w:val="en-US" w:eastAsia="zh-CN"/>
        </w:rPr>
        <w:t>日</w:t>
      </w:r>
    </w:p>
    <w:p>
      <w:pPr>
        <w:spacing w:line="560" w:lineRule="exact"/>
        <w:ind w:firstLine="0" w:firstLineChars="0"/>
        <w:jc w:val="center"/>
        <w:rPr>
          <w:rFonts w:hint="eastAsia" w:ascii="仿宋_GB2312" w:hAnsi="仿宋_GB2312" w:eastAsia="仿宋_GB2312" w:cs="仿宋_GB2312"/>
          <w:b w:val="0"/>
          <w:bCs w:val="0"/>
          <w:sz w:val="32"/>
          <w:szCs w:val="32"/>
          <w:lang w:val="en-US" w:eastAsia="zh-CN"/>
        </w:rPr>
      </w:pPr>
    </w:p>
    <w:p>
      <w:pPr>
        <w:spacing w:line="560" w:lineRule="exact"/>
        <w:ind w:firstLine="0" w:firstLineChars="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（联系人：张三 12345678912）</w:t>
      </w:r>
    </w:p>
    <w:p>
      <w:pPr>
        <w:spacing w:line="560" w:lineRule="exact"/>
        <w:jc w:val="center"/>
        <w:rPr>
          <w:rFonts w:hint="default" w:asciiTheme="minorEastAsia" w:hAnsiTheme="minorEastAsia" w:eastAsiaTheme="minorEastAsia" w:cstheme="minorEastAsia"/>
          <w:b w:val="0"/>
          <w:bCs w:val="0"/>
          <w:sz w:val="30"/>
          <w:szCs w:val="30"/>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heme="majorEastAsia" w:hAnsiTheme="majorEastAsia" w:eastAsiaTheme="majorEastAsia" w:cstheme="majorEastAsia"/>
          <w:b w:val="0"/>
          <w:bCs w:val="0"/>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附件5 关于资产（场地）出租出借招标的函</w:t>
      </w:r>
    </w:p>
    <w:p>
      <w:pPr>
        <w:pStyle w:val="7"/>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关于XXXXXXXXXX出租出借招标的函</w:t>
      </w:r>
    </w:p>
    <w:p>
      <w:pPr>
        <w:spacing w:line="560" w:lineRule="exact"/>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招投标办公室：</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根据党委会纪要、第三方评估及上级部门批复，按《海南省省直行政事业单位国有资产管理办法》 琼财资规〔2022〕6号文件要求，将XXXXXXXXXX出租出借相关文件转交至招投标办公室，开展招投标流程。</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特此函达。</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联系人：XXX，联系电话：12345678912。</w:t>
      </w:r>
    </w:p>
    <w:p>
      <w:pPr>
        <w:spacing w:line="560" w:lineRule="exact"/>
        <w:ind w:firstLine="640" w:firstLineChars="200"/>
        <w:jc w:val="both"/>
        <w:rPr>
          <w:rFonts w:hint="default" w:ascii="仿宋_GB2312" w:hAnsi="仿宋_GB2312" w:eastAsia="仿宋_GB2312" w:cs="仿宋_GB2312"/>
          <w:b w:val="0"/>
          <w:bCs w:val="0"/>
          <w:sz w:val="32"/>
          <w:szCs w:val="32"/>
          <w:lang w:val="en-US" w:eastAsia="zh-CN"/>
        </w:rPr>
      </w:pPr>
    </w:p>
    <w:p>
      <w:pPr>
        <w:spacing w:line="560" w:lineRule="exact"/>
        <w:ind w:firstLine="640" w:firstLineChars="200"/>
        <w:jc w:val="both"/>
        <w:rPr>
          <w:rFonts w:hint="default" w:ascii="仿宋_GB2312" w:hAnsi="仿宋_GB2312" w:eastAsia="仿宋_GB2312" w:cs="仿宋_GB2312"/>
          <w:b w:val="0"/>
          <w:bCs w:val="0"/>
          <w:sz w:val="32"/>
          <w:szCs w:val="32"/>
          <w:lang w:val="en-US" w:eastAsia="zh-CN"/>
        </w:rPr>
      </w:pPr>
    </w:p>
    <w:p>
      <w:pPr>
        <w:spacing w:line="560" w:lineRule="exact"/>
        <w:ind w:firstLine="640" w:firstLineChars="200"/>
        <w:jc w:val="both"/>
        <w:rPr>
          <w:rFonts w:hint="default" w:ascii="仿宋_GB2312" w:hAnsi="仿宋_GB2312" w:eastAsia="仿宋_GB2312" w:cs="仿宋_GB2312"/>
          <w:b w:val="0"/>
          <w:bCs w:val="0"/>
          <w:sz w:val="32"/>
          <w:szCs w:val="32"/>
          <w:lang w:val="en-US" w:eastAsia="zh-CN"/>
        </w:rPr>
      </w:pPr>
    </w:p>
    <w:p>
      <w:pPr>
        <w:spacing w:line="560" w:lineRule="exact"/>
        <w:ind w:firstLine="6080" w:firstLineChars="19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资产管理中心</w:t>
      </w:r>
    </w:p>
    <w:p>
      <w:pPr>
        <w:spacing w:line="560" w:lineRule="exact"/>
        <w:ind w:firstLine="5760" w:firstLineChars="18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color w:val="FF0000"/>
          <w:sz w:val="32"/>
          <w:szCs w:val="32"/>
          <w:lang w:val="en-US" w:eastAsia="zh-CN"/>
        </w:rPr>
        <w:t>XX</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color w:val="FF0000"/>
          <w:sz w:val="32"/>
          <w:szCs w:val="32"/>
          <w:lang w:val="en-US" w:eastAsia="zh-CN"/>
        </w:rPr>
        <w:t>XX</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color w:val="FF0000"/>
          <w:sz w:val="32"/>
          <w:szCs w:val="32"/>
          <w:lang w:val="en-US" w:eastAsia="zh-CN"/>
        </w:rPr>
        <w:t>XX</w:t>
      </w:r>
      <w:r>
        <w:rPr>
          <w:rFonts w:hint="default" w:ascii="仿宋_GB2312" w:hAnsi="仿宋_GB2312" w:eastAsia="仿宋_GB2312" w:cs="仿宋_GB2312"/>
          <w:b w:val="0"/>
          <w:bCs w:val="0"/>
          <w:sz w:val="32"/>
          <w:szCs w:val="32"/>
          <w:lang w:val="en-US" w:eastAsia="zh-CN"/>
        </w:rPr>
        <w:t>日</w:t>
      </w:r>
    </w:p>
    <w:p>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p>
    <w:p>
      <w:pPr>
        <w:spacing w:line="560" w:lineRule="exact"/>
        <w:jc w:val="both"/>
        <w:rPr>
          <w:rFonts w:hint="default" w:ascii="仿宋_GB2312" w:hAnsi="仿宋_GB2312" w:eastAsia="仿宋_GB2312" w:cs="仿宋_GB2312"/>
          <w:b w:val="0"/>
          <w:bCs w:val="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35F3D"/>
    <w:multiLevelType w:val="singleLevel"/>
    <w:tmpl w:val="4A035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M2ZhODFhMTQxNzlmM2VmODI2OTA3ZWNhZDNjNTEifQ=="/>
  </w:docVars>
  <w:rsids>
    <w:rsidRoot w:val="00000000"/>
    <w:rsid w:val="072065C6"/>
    <w:rsid w:val="0C636D94"/>
    <w:rsid w:val="22813D29"/>
    <w:rsid w:val="291E6035"/>
    <w:rsid w:val="380D36D9"/>
    <w:rsid w:val="3B4E6A46"/>
    <w:rsid w:val="45D867EC"/>
    <w:rsid w:val="46E464B1"/>
    <w:rsid w:val="4A633B90"/>
    <w:rsid w:val="59BF6F99"/>
    <w:rsid w:val="5C957EDA"/>
    <w:rsid w:val="704B2040"/>
    <w:rsid w:val="736B3B59"/>
    <w:rsid w:val="7C83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2023-08-07T10:20:00Z</dcterms:created>
  <dc:creator>Administrator</dc:creator>
  <cp:lastModifiedBy>Administrator</cp:lastModifiedBy>
  <dcterms:modified xsi:type="dcterms:W3CDTF">2023-08-07T12:45:12Z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65EE0EAF74404D6D941F78B20BDE67E5_13</vt:lpwstr>
  </property>
</Properties>
</file>